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156" w14:textId="77777777" w:rsidR="00D735B8" w:rsidRPr="00031DF5" w:rsidRDefault="00D735B8" w:rsidP="00D735B8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  <w:r w:rsidRPr="00031DF5">
        <w:rPr>
          <w:rFonts w:ascii="Palatino Linotype" w:eastAsia="Palatino Linotype" w:hAnsi="Palatino Linotype" w:cs="Palatino Linotype"/>
          <w:b/>
          <w:sz w:val="24"/>
          <w:u w:val="single"/>
        </w:rPr>
        <w:t>Transcript Review Worksheet</w:t>
      </w:r>
    </w:p>
    <w:p w14:paraId="672A6659" w14:textId="77777777" w:rsidR="00D735B8" w:rsidRPr="00031DF5" w:rsidRDefault="00D735B8" w:rsidP="00D735B8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</w:p>
    <w:p w14:paraId="66A36D33" w14:textId="77777777" w:rsidR="00D735B8" w:rsidRPr="00031DF5" w:rsidRDefault="00140185" w:rsidP="00D735B8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5440-02 </w:t>
      </w:r>
      <w:r w:rsidR="00D735B8" w:rsidRPr="00031DF5">
        <w:rPr>
          <w:rFonts w:ascii="Palatino Linotype" w:eastAsia="Palatino Linotype" w:hAnsi="Palatino Linotype" w:cs="Palatino Linotype"/>
          <w:b/>
          <w:sz w:val="24"/>
        </w:rPr>
        <w:t>Art</w:t>
      </w:r>
    </w:p>
    <w:p w14:paraId="6851009B" w14:textId="77777777" w:rsidR="00D735B8" w:rsidRDefault="00D735B8" w:rsidP="00D735B8">
      <w:pPr>
        <w:spacing w:line="240" w:lineRule="auto"/>
        <w:jc w:val="center"/>
        <w:rPr>
          <w:rFonts w:ascii="Palatino Linotype" w:hAnsi="Palatino Linotype"/>
          <w:iCs/>
        </w:rPr>
      </w:pPr>
      <w:r w:rsidRPr="00031DF5">
        <w:rPr>
          <w:rFonts w:ascii="Palatino Linotype" w:hAnsi="Palatino Linotype"/>
          <w:iCs/>
        </w:rPr>
        <w:t>The holder is authorized to teach art and design in grades PK-8, 5-12, or PK-12, based on practicum and student teaching experience.</w:t>
      </w:r>
    </w:p>
    <w:p w14:paraId="0A37501D" w14:textId="77777777" w:rsidR="00031DF5" w:rsidRDefault="00031DF5" w:rsidP="00D735B8">
      <w:pPr>
        <w:spacing w:line="240" w:lineRule="auto"/>
        <w:jc w:val="center"/>
        <w:rPr>
          <w:rFonts w:ascii="Palatino Linotype" w:hAnsi="Palatino Linotype"/>
          <w:iCs/>
        </w:rPr>
      </w:pPr>
    </w:p>
    <w:p w14:paraId="13631D15" w14:textId="77777777" w:rsidR="00031DF5" w:rsidRPr="00226D95" w:rsidRDefault="00031DF5" w:rsidP="00031DF5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226D95">
        <w:rPr>
          <w:rFonts w:ascii="Palatino Linotype" w:eastAsia="Palatino Linotype" w:hAnsi="Palatino Linotype" w:cs="Palatino Linotype"/>
          <w:b/>
        </w:rPr>
        <w:t>Name:  __________________________________Educator ID#______________________</w:t>
      </w:r>
    </w:p>
    <w:p w14:paraId="5DAB6C7B" w14:textId="77777777" w:rsidR="00031DF5" w:rsidRPr="00226D95" w:rsidRDefault="00031DF5" w:rsidP="00031DF5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14:paraId="7526EBEB" w14:textId="77777777" w:rsidR="00031DF5" w:rsidRDefault="006E4707" w:rsidP="00031DF5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  <w:sdt>
        <w:sdtPr>
          <w:rPr>
            <w:rFonts w:ascii="Palatino Linotype" w:eastAsia="Times New Roman" w:hAnsi="Palatino Linotype"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25" w:rsidRPr="005820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1DF5" w:rsidRPr="00226D95">
        <w:rPr>
          <w:rFonts w:ascii="Palatino Linotype" w:eastAsia="Times New Roman" w:hAnsi="Palatino Linotype" w:cs="Times New Roman"/>
          <w:b/>
        </w:rPr>
        <w:t xml:space="preserve"> Add Endorsement</w:t>
      </w:r>
      <w:r w:rsidR="00031DF5" w:rsidRPr="00226D95">
        <w:rPr>
          <w:rFonts w:ascii="Palatino Linotype" w:eastAsia="Times New Roman" w:hAnsi="Palatino Linotype" w:cs="Times New Roman"/>
          <w:b/>
        </w:rPr>
        <w:tab/>
      </w:r>
      <w:r w:rsidR="00031DF5" w:rsidRPr="00226D95">
        <w:rPr>
          <w:rFonts w:ascii="Palatino Linotype" w:eastAsia="Times New Roman" w:hAnsi="Palatino Linotype" w:cs="Times New Roman"/>
          <w:b/>
        </w:rPr>
        <w:tab/>
      </w:r>
      <w:r w:rsidR="00031DF5" w:rsidRPr="00226D95">
        <w:rPr>
          <w:rFonts w:ascii="Palatino Linotype" w:eastAsia="Times New Roman" w:hAnsi="Palatino Linotype" w:cs="Times New Roman"/>
          <w:b/>
        </w:rPr>
        <w:tab/>
      </w:r>
      <w:sdt>
        <w:sdtPr>
          <w:rPr>
            <w:rFonts w:ascii="Palatino Linotype" w:eastAsia="Times New Roman" w:hAnsi="Palatino Linotype" w:cs="Segoe UI Symbol"/>
            <w:b/>
          </w:rPr>
          <w:id w:val="15543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25" w:rsidRPr="005820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1DF5" w:rsidRPr="00226D95">
        <w:rPr>
          <w:rFonts w:ascii="Palatino Linotype" w:eastAsia="Times New Roman" w:hAnsi="Palatino Linotype" w:cs="Times New Roman"/>
          <w:b/>
        </w:rPr>
        <w:t xml:space="preserve"> Course Audit</w:t>
      </w:r>
    </w:p>
    <w:p w14:paraId="02EB378F" w14:textId="77777777" w:rsidR="00031DF5" w:rsidRPr="00226D95" w:rsidRDefault="00031DF5" w:rsidP="7EE2E3A3">
      <w:pPr>
        <w:spacing w:line="240" w:lineRule="auto"/>
        <w:rPr>
          <w:rFonts w:ascii="Palatino Linotype" w:eastAsia="Times New Roman" w:hAnsi="Palatino Linotype" w:cs="Times New Roman"/>
          <w:b/>
          <w:bCs/>
        </w:rPr>
      </w:pPr>
    </w:p>
    <w:p w14:paraId="0BD7893E" w14:textId="52DF55B2" w:rsidR="00031DF5" w:rsidRPr="0058200E" w:rsidRDefault="3495D465" w:rsidP="7EE2E3A3">
      <w:pPr>
        <w:spacing w:line="240" w:lineRule="auto"/>
        <w:rPr>
          <w:rFonts w:ascii="Palatino Linotype" w:eastAsia="Palatino Linotype" w:hAnsi="Palatino Linotype" w:cs="Palatino Linotype"/>
        </w:rPr>
      </w:pPr>
      <w:r w:rsidRPr="7EE2E3A3">
        <w:rPr>
          <w:rFonts w:ascii="Palatino Linotype" w:eastAsia="Palatino Linotype" w:hAnsi="Palatino Linotype" w:cs="Palatino Linotype"/>
        </w:rPr>
        <w:t>Please note that the transcript review worksheets indicate only the endorsement competencies</w:t>
      </w:r>
      <w:r w:rsidR="3F0CFD74" w:rsidRPr="7EE2E3A3">
        <w:rPr>
          <w:rFonts w:ascii="Palatino Linotype" w:eastAsia="Palatino Linotype" w:hAnsi="Palatino Linotype" w:cs="Palatino Linotype"/>
        </w:rPr>
        <w:t xml:space="preserve"> </w:t>
      </w:r>
      <w:r w:rsidRPr="7EE2E3A3">
        <w:rPr>
          <w:rFonts w:ascii="Palatino Linotype" w:eastAsia="Palatino Linotype" w:hAnsi="Palatino Linotype" w:cs="Palatino Linotype"/>
        </w:rPr>
        <w:t xml:space="preserve">that must be met. There may be additional jurisdictional requirements. </w:t>
      </w:r>
    </w:p>
    <w:p w14:paraId="1523203F" w14:textId="77777777" w:rsidR="00031DF5" w:rsidRPr="0058200E" w:rsidRDefault="3495D465" w:rsidP="7EE2E3A3">
      <w:pPr>
        <w:spacing w:line="240" w:lineRule="auto"/>
        <w:rPr>
          <w:rFonts w:ascii="Palatino Linotype" w:eastAsia="Palatino Linotype" w:hAnsi="Palatino Linotype" w:cs="Palatino Linotype"/>
        </w:rPr>
      </w:pPr>
      <w:r w:rsidRPr="7EE2E3A3">
        <w:rPr>
          <w:rFonts w:ascii="Palatino Linotype" w:eastAsia="Palatino Linotype" w:hAnsi="Palatino Linotype" w:cs="Palatino Linotype"/>
        </w:rPr>
        <w:t xml:space="preserve">For a full list of requirements, please consult the </w:t>
      </w:r>
      <w:hyperlink r:id="rId10">
        <w:r w:rsidRPr="7EE2E3A3">
          <w:rPr>
            <w:rStyle w:val="Hyperlink"/>
            <w:rFonts w:ascii="Palatino Linotype" w:eastAsia="Palatino Linotype" w:hAnsi="Palatino Linotype" w:cs="Palatino Linotype"/>
          </w:rPr>
          <w:t>Rules Governing the Licensing of Educators</w:t>
        </w:r>
      </w:hyperlink>
    </w:p>
    <w:p w14:paraId="6A05A809" w14:textId="77777777" w:rsidR="00D735B8" w:rsidRPr="00226D95" w:rsidRDefault="00D735B8" w:rsidP="00140185">
      <w:pPr>
        <w:spacing w:line="240" w:lineRule="auto"/>
        <w:rPr>
          <w:rFonts w:ascii="Palatino Linotype" w:eastAsia="Palatino Linotype" w:hAnsi="Palatino Linotype" w:cs="Palatino Linotype"/>
          <w:b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60"/>
        <w:gridCol w:w="1170"/>
        <w:gridCol w:w="2288"/>
      </w:tblGrid>
      <w:tr w:rsidR="001A72D9" w:rsidRPr="00226D95" w14:paraId="4430C825" w14:textId="77777777" w:rsidTr="7EE2E3A3">
        <w:trPr>
          <w:tblHeader/>
          <w:jc w:val="center"/>
        </w:trPr>
        <w:tc>
          <w:tcPr>
            <w:tcW w:w="4765" w:type="dxa"/>
            <w:shd w:val="clear" w:color="auto" w:fill="CCCCCC"/>
          </w:tcPr>
          <w:p w14:paraId="291E35A2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Content</w:t>
            </w:r>
          </w:p>
          <w:p w14:paraId="78607F21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260" w:type="dxa"/>
            <w:shd w:val="clear" w:color="auto" w:fill="CCCCCC"/>
          </w:tcPr>
          <w:p w14:paraId="156FD93D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College/</w:t>
            </w:r>
          </w:p>
          <w:p w14:paraId="6FDA3865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University</w:t>
            </w:r>
          </w:p>
        </w:tc>
        <w:tc>
          <w:tcPr>
            <w:tcW w:w="1170" w:type="dxa"/>
            <w:shd w:val="clear" w:color="auto" w:fill="CCCCCC"/>
          </w:tcPr>
          <w:p w14:paraId="36E5840A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Course</w:t>
            </w:r>
          </w:p>
          <w:p w14:paraId="15F94F2D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Number</w:t>
            </w:r>
          </w:p>
        </w:tc>
        <w:tc>
          <w:tcPr>
            <w:tcW w:w="2288" w:type="dxa"/>
            <w:shd w:val="clear" w:color="auto" w:fill="CCCCCC"/>
          </w:tcPr>
          <w:p w14:paraId="4E3BACC1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Course </w:t>
            </w:r>
          </w:p>
          <w:p w14:paraId="59AD10AE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Title</w:t>
            </w:r>
          </w:p>
        </w:tc>
      </w:tr>
      <w:tr w:rsidR="7EE2E3A3" w14:paraId="0675A605" w14:textId="77777777" w:rsidTr="7EE2E3A3">
        <w:trPr>
          <w:trHeight w:val="683"/>
          <w:jc w:val="center"/>
        </w:trPr>
        <w:tc>
          <w:tcPr>
            <w:tcW w:w="4765" w:type="dxa"/>
          </w:tcPr>
          <w:p w14:paraId="4E2DBE0C" w14:textId="33E04EB1" w:rsidR="76221C1C" w:rsidRDefault="76221C1C" w:rsidP="7EE2E3A3">
            <w:pPr>
              <w:spacing w:line="240" w:lineRule="auto"/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</w:pPr>
            <w:r w:rsidRPr="7EE2E3A3"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  <w:t>1.1 Demonstrates knowledge of art, design and art education concepts and skills delineated in current National Art Education Association professional standards and National Core Arts Standards including:</w:t>
            </w:r>
          </w:p>
        </w:tc>
        <w:tc>
          <w:tcPr>
            <w:tcW w:w="1260" w:type="dxa"/>
          </w:tcPr>
          <w:p w14:paraId="5DBAF13F" w14:textId="367E403E" w:rsidR="7EE2E3A3" w:rsidRDefault="7EE2E3A3" w:rsidP="7EE2E3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2168101B" w14:textId="0D91B8A6" w:rsidR="7EE2E3A3" w:rsidRDefault="7EE2E3A3" w:rsidP="7EE2E3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88" w:type="dxa"/>
          </w:tcPr>
          <w:p w14:paraId="5B528262" w14:textId="3F3336D9" w:rsidR="7EE2E3A3" w:rsidRDefault="7EE2E3A3" w:rsidP="7EE2E3A3">
            <w:pPr>
              <w:spacing w:line="240" w:lineRule="auto"/>
              <w:rPr>
                <w:b/>
                <w:bCs/>
              </w:rPr>
            </w:pPr>
          </w:p>
        </w:tc>
      </w:tr>
      <w:tr w:rsidR="001A72D9" w:rsidRPr="00226D95" w14:paraId="0D213E91" w14:textId="77777777" w:rsidTr="7EE2E3A3">
        <w:trPr>
          <w:trHeight w:val="683"/>
          <w:jc w:val="center"/>
        </w:trPr>
        <w:tc>
          <w:tcPr>
            <w:tcW w:w="4765" w:type="dxa"/>
          </w:tcPr>
          <w:p w14:paraId="2BCFC75B" w14:textId="77777777" w:rsidR="001A72D9" w:rsidRPr="00226D95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1.2. The processes and stages of artistic and aesthetic development </w:t>
            </w:r>
          </w:p>
        </w:tc>
        <w:tc>
          <w:tcPr>
            <w:tcW w:w="1260" w:type="dxa"/>
          </w:tcPr>
          <w:p w14:paraId="5A39BBE3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1C8F396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0D0B940D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17B5D4A6" w14:textId="77777777" w:rsidTr="7EE2E3A3">
        <w:trPr>
          <w:trHeight w:val="1133"/>
          <w:jc w:val="center"/>
        </w:trPr>
        <w:tc>
          <w:tcPr>
            <w:tcW w:w="4765" w:type="dxa"/>
          </w:tcPr>
          <w:p w14:paraId="7811F415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1.3. Understanding philosophical and ethical issues related to the visual arts, recognizing that art and design can be approached from a variety of contexts such as political, social, historical, societal, and cultural </w:t>
            </w:r>
          </w:p>
        </w:tc>
        <w:tc>
          <w:tcPr>
            <w:tcW w:w="1260" w:type="dxa"/>
          </w:tcPr>
          <w:p w14:paraId="0E27B00A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0061E4C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4B94D5A5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3905540F" w14:textId="77777777" w:rsidTr="7EE2E3A3">
        <w:trPr>
          <w:jc w:val="center"/>
        </w:trPr>
        <w:tc>
          <w:tcPr>
            <w:tcW w:w="4765" w:type="dxa"/>
          </w:tcPr>
          <w:p w14:paraId="3ED75FD6" w14:textId="77777777" w:rsidR="001A72D9" w:rsidRPr="00226D95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1.4. Art and design as a mode of communication and a source of creative personal realization </w:t>
            </w:r>
          </w:p>
        </w:tc>
        <w:tc>
          <w:tcPr>
            <w:tcW w:w="1260" w:type="dxa"/>
          </w:tcPr>
          <w:p w14:paraId="3DEEC669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3656B9AB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049F31CB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31AAA4F8" w14:textId="77777777" w:rsidTr="7EE2E3A3">
        <w:trPr>
          <w:trHeight w:val="944"/>
          <w:jc w:val="center"/>
        </w:trPr>
        <w:tc>
          <w:tcPr>
            <w:tcW w:w="4765" w:type="dxa"/>
          </w:tcPr>
          <w:p w14:paraId="0061F5C8" w14:textId="77777777" w:rsidR="001A72D9" w:rsidRPr="00226D95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1.5. Philosophies and methods of art and design including historical, contemporary and innovative practices </w:t>
            </w:r>
          </w:p>
        </w:tc>
        <w:tc>
          <w:tcPr>
            <w:tcW w:w="1260" w:type="dxa"/>
          </w:tcPr>
          <w:p w14:paraId="53128261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70" w:type="dxa"/>
          </w:tcPr>
          <w:p w14:paraId="62486C05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88" w:type="dxa"/>
          </w:tcPr>
          <w:p w14:paraId="4B99056E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1A72D9" w:rsidRPr="00226D95" w14:paraId="4FFD8209" w14:textId="77777777" w:rsidTr="7EE2E3A3">
        <w:trPr>
          <w:jc w:val="center"/>
        </w:trPr>
        <w:tc>
          <w:tcPr>
            <w:tcW w:w="4765" w:type="dxa"/>
            <w:shd w:val="clear" w:color="auto" w:fill="auto"/>
          </w:tcPr>
          <w:p w14:paraId="44A0BA39" w14:textId="77777777" w:rsidR="001A72D9" w:rsidRPr="00D735B8" w:rsidRDefault="001A72D9" w:rsidP="00D70A9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1.6. Principles, purposes, and design of assessments in the visual arts, including the current concepts and mandates </w:t>
            </w:r>
          </w:p>
        </w:tc>
        <w:tc>
          <w:tcPr>
            <w:tcW w:w="1260" w:type="dxa"/>
            <w:shd w:val="clear" w:color="auto" w:fill="auto"/>
          </w:tcPr>
          <w:p w14:paraId="1299C43A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DBEF00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3CF2D8B6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A72D9" w:rsidRPr="00226D95" w14:paraId="7EF15613" w14:textId="77777777" w:rsidTr="7EE2E3A3">
        <w:trPr>
          <w:jc w:val="center"/>
        </w:trPr>
        <w:tc>
          <w:tcPr>
            <w:tcW w:w="4765" w:type="dxa"/>
            <w:shd w:val="clear" w:color="auto" w:fill="auto"/>
          </w:tcPr>
          <w:p w14:paraId="26FAEF94" w14:textId="77777777" w:rsidR="001A72D9" w:rsidRPr="00226D95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1.7. Artistic practices of creating, presenting, connecting and responding </w:t>
            </w:r>
          </w:p>
        </w:tc>
        <w:tc>
          <w:tcPr>
            <w:tcW w:w="1260" w:type="dxa"/>
            <w:shd w:val="clear" w:color="auto" w:fill="auto"/>
          </w:tcPr>
          <w:p w14:paraId="0FB78278" w14:textId="77777777" w:rsidR="001A72D9" w:rsidRPr="00226D95" w:rsidRDefault="001A72D9" w:rsidP="00D70A9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FC39945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34CE0A41" w14:textId="77777777" w:rsidR="001A72D9" w:rsidRPr="00226D95" w:rsidRDefault="001A72D9" w:rsidP="00D70A9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A72D9" w:rsidRPr="00226D95" w14:paraId="68FCC34B" w14:textId="77777777" w:rsidTr="7EE2E3A3">
        <w:trPr>
          <w:trHeight w:val="140"/>
          <w:jc w:val="center"/>
        </w:trPr>
        <w:tc>
          <w:tcPr>
            <w:tcW w:w="4765" w:type="dxa"/>
          </w:tcPr>
          <w:p w14:paraId="24BD4E21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 xml:space="preserve">1.8. Depth of study in one or more of the visual and/or design arts as demonstrated by presentation and exhibition of one’s work </w:t>
            </w:r>
          </w:p>
        </w:tc>
        <w:tc>
          <w:tcPr>
            <w:tcW w:w="1260" w:type="dxa"/>
          </w:tcPr>
          <w:p w14:paraId="62EBF3C5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D98A12B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5997CC1D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7AFEB14C" w14:textId="77777777" w:rsidTr="7EE2E3A3">
        <w:trPr>
          <w:trHeight w:val="683"/>
          <w:jc w:val="center"/>
        </w:trPr>
        <w:tc>
          <w:tcPr>
            <w:tcW w:w="4765" w:type="dxa"/>
          </w:tcPr>
          <w:p w14:paraId="772527E2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1.9. Breadth of study in a variety of art and design media and materials </w:t>
            </w:r>
          </w:p>
        </w:tc>
        <w:tc>
          <w:tcPr>
            <w:tcW w:w="1260" w:type="dxa"/>
          </w:tcPr>
          <w:p w14:paraId="110FFD37" w14:textId="77777777" w:rsidR="001A72D9" w:rsidRPr="00226D95" w:rsidRDefault="001A72D9" w:rsidP="00D70A9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B699379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1F72F646" w14:textId="77777777" w:rsidR="001A72D9" w:rsidRPr="00226D95" w:rsidRDefault="001A72D9" w:rsidP="00D70A9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3CDD50FE" w14:textId="77777777" w:rsidTr="7EE2E3A3">
        <w:trPr>
          <w:trHeight w:val="140"/>
          <w:jc w:val="center"/>
        </w:trPr>
        <w:tc>
          <w:tcPr>
            <w:tcW w:w="4765" w:type="dxa"/>
          </w:tcPr>
          <w:p w14:paraId="4A658902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2.1. Fosters an environment where artistic risk-taking, self-exploration, collaboration, discovery, experimentation, problem solving, and reflection can take place </w:t>
            </w:r>
          </w:p>
        </w:tc>
        <w:tc>
          <w:tcPr>
            <w:tcW w:w="1260" w:type="dxa"/>
          </w:tcPr>
          <w:p w14:paraId="08CE6F91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1CDCEAD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23DE523C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7A02DDC4" w14:textId="77777777" w:rsidTr="7EE2E3A3">
        <w:trPr>
          <w:trHeight w:val="422"/>
          <w:jc w:val="center"/>
        </w:trPr>
        <w:tc>
          <w:tcPr>
            <w:tcW w:w="4765" w:type="dxa"/>
          </w:tcPr>
          <w:p w14:paraId="431B671A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2.2. Utilizes a variety of resources, materials, and technologies, that support students </w:t>
            </w:r>
          </w:p>
        </w:tc>
        <w:tc>
          <w:tcPr>
            <w:tcW w:w="1260" w:type="dxa"/>
          </w:tcPr>
          <w:p w14:paraId="52E56223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07547A01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07459315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E8A9F1B" w14:textId="77777777" w:rsidTr="7EE2E3A3">
        <w:trPr>
          <w:trHeight w:val="140"/>
          <w:jc w:val="center"/>
        </w:trPr>
        <w:tc>
          <w:tcPr>
            <w:tcW w:w="4765" w:type="dxa"/>
          </w:tcPr>
          <w:p w14:paraId="14F34784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2.3. Models and develops artistic visual literacy and process through content and context to build students’ capacity to create describe, respond and connect to works of art </w:t>
            </w:r>
          </w:p>
        </w:tc>
        <w:tc>
          <w:tcPr>
            <w:tcW w:w="1260" w:type="dxa"/>
          </w:tcPr>
          <w:p w14:paraId="6537F28F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DFB9E20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44E871BC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9406A2D" w14:textId="77777777" w:rsidTr="7EE2E3A3">
        <w:trPr>
          <w:trHeight w:val="140"/>
          <w:jc w:val="center"/>
        </w:trPr>
        <w:tc>
          <w:tcPr>
            <w:tcW w:w="4765" w:type="dxa"/>
          </w:tcPr>
          <w:p w14:paraId="013CBF8F" w14:textId="77777777" w:rsidR="001A72D9" w:rsidRPr="00D735B8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D735B8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2.4. Creates opportunities for students to embrace diversity of peoples, philosophies and cultural histories </w:t>
            </w:r>
          </w:p>
        </w:tc>
        <w:tc>
          <w:tcPr>
            <w:tcW w:w="1260" w:type="dxa"/>
          </w:tcPr>
          <w:p w14:paraId="144A5D23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738610EB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463F29E8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EB3BB0C" w14:textId="77777777" w:rsidTr="7EE2E3A3">
        <w:trPr>
          <w:trHeight w:val="140"/>
          <w:jc w:val="center"/>
        </w:trPr>
        <w:tc>
          <w:tcPr>
            <w:tcW w:w="4765" w:type="dxa"/>
          </w:tcPr>
          <w:p w14:paraId="210EEA61" w14:textId="77777777" w:rsidR="001A72D9" w:rsidRPr="002B4EA4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2.5. Develop a repertoire of assessment strategies consistent with instructional goals, teaching methods and individual student needs </w:t>
            </w:r>
          </w:p>
        </w:tc>
        <w:tc>
          <w:tcPr>
            <w:tcW w:w="1260" w:type="dxa"/>
          </w:tcPr>
          <w:p w14:paraId="3B7B4B86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3A0FF5F2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1829076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30DCF468" w14:textId="77777777" w:rsidTr="7EE2E3A3">
        <w:trPr>
          <w:trHeight w:val="140"/>
          <w:jc w:val="center"/>
        </w:trPr>
        <w:tc>
          <w:tcPr>
            <w:tcW w:w="4765" w:type="dxa"/>
          </w:tcPr>
          <w:p w14:paraId="4AC64C65" w14:textId="77777777" w:rsidR="001A72D9" w:rsidRPr="002B4EA4" w:rsidRDefault="001A72D9" w:rsidP="002B4EA4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2.6. Reflect on their teaching practice to extend their knowledge, improve their teaching, and refine their evolving philosophy of education </w:t>
            </w:r>
          </w:p>
        </w:tc>
        <w:tc>
          <w:tcPr>
            <w:tcW w:w="1260" w:type="dxa"/>
          </w:tcPr>
          <w:p w14:paraId="2BA226A1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17AD93B2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6204FF1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3FBFCDDF" w14:textId="77777777" w:rsidTr="7EE2E3A3">
        <w:trPr>
          <w:trHeight w:val="140"/>
          <w:jc w:val="center"/>
        </w:trPr>
        <w:tc>
          <w:tcPr>
            <w:tcW w:w="4765" w:type="dxa"/>
          </w:tcPr>
          <w:p w14:paraId="5B218DF2" w14:textId="77777777" w:rsidR="001A72D9" w:rsidRPr="002B4EA4" w:rsidRDefault="001A72D9" w:rsidP="002B4EA4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2.7. Makes adaptations and differentiates to ensure full access to the discipline </w:t>
            </w:r>
          </w:p>
        </w:tc>
        <w:tc>
          <w:tcPr>
            <w:tcW w:w="1260" w:type="dxa"/>
          </w:tcPr>
          <w:p w14:paraId="2DBF0D7D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B62F1B3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80A4E5D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62D6163D" w14:textId="77777777" w:rsidTr="7EE2E3A3">
        <w:trPr>
          <w:trHeight w:val="140"/>
          <w:jc w:val="center"/>
        </w:trPr>
        <w:tc>
          <w:tcPr>
            <w:tcW w:w="4765" w:type="dxa"/>
          </w:tcPr>
          <w:p w14:paraId="367089DB" w14:textId="77777777" w:rsidR="001A72D9" w:rsidRPr="002B4EA4" w:rsidRDefault="001A72D9" w:rsidP="002B4EA4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2.8. Collaborates and forms interdisciplinary connections within the school and community </w:t>
            </w:r>
          </w:p>
        </w:tc>
        <w:tc>
          <w:tcPr>
            <w:tcW w:w="1260" w:type="dxa"/>
          </w:tcPr>
          <w:p w14:paraId="19219836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296FEF7D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769D0D3C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B719C25" w14:textId="77777777" w:rsidTr="7EE2E3A3">
        <w:trPr>
          <w:trHeight w:val="140"/>
          <w:jc w:val="center"/>
        </w:trPr>
        <w:tc>
          <w:tcPr>
            <w:tcW w:w="4765" w:type="dxa"/>
          </w:tcPr>
          <w:p w14:paraId="70813C2C" w14:textId="77777777" w:rsidR="001A72D9" w:rsidRPr="00226D95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2.9. Exposes students to art and design related careers </w:t>
            </w:r>
          </w:p>
        </w:tc>
        <w:tc>
          <w:tcPr>
            <w:tcW w:w="1260" w:type="dxa"/>
          </w:tcPr>
          <w:p w14:paraId="54CD245A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1231BE67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30D7AA69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775E0DE" w14:textId="77777777" w:rsidTr="7EE2E3A3">
        <w:trPr>
          <w:trHeight w:val="140"/>
          <w:jc w:val="center"/>
        </w:trPr>
        <w:tc>
          <w:tcPr>
            <w:tcW w:w="4765" w:type="dxa"/>
          </w:tcPr>
          <w:p w14:paraId="45FCEC88" w14:textId="77777777" w:rsidR="001A72D9" w:rsidRPr="002B4EA4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2.10. Advocates for a rich visual arts and design education for all students. For example, through collaboration, evidence-based practices, participation in professional organizations visibly within the community </w:t>
            </w:r>
          </w:p>
        </w:tc>
        <w:tc>
          <w:tcPr>
            <w:tcW w:w="1260" w:type="dxa"/>
          </w:tcPr>
          <w:p w14:paraId="7196D064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34FF1C98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48A21919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28B37D06" w14:textId="77777777" w:rsidTr="7EE2E3A3">
        <w:trPr>
          <w:trHeight w:val="140"/>
          <w:jc w:val="center"/>
        </w:trPr>
        <w:tc>
          <w:tcPr>
            <w:tcW w:w="4765" w:type="dxa"/>
          </w:tcPr>
          <w:p w14:paraId="56E55969" w14:textId="77777777" w:rsidR="001A72D9" w:rsidRPr="002B4EA4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2.11. Coordinates and plans presentations of student learning in the arts </w:t>
            </w:r>
          </w:p>
        </w:tc>
        <w:tc>
          <w:tcPr>
            <w:tcW w:w="1260" w:type="dxa"/>
          </w:tcPr>
          <w:p w14:paraId="6BD18F9B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238601FE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5B08B5D1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1A72D9" w:rsidRPr="00226D95" w14:paraId="1B894B71" w14:textId="77777777" w:rsidTr="7EE2E3A3">
        <w:trPr>
          <w:trHeight w:val="140"/>
          <w:jc w:val="center"/>
        </w:trPr>
        <w:tc>
          <w:tcPr>
            <w:tcW w:w="4765" w:type="dxa"/>
          </w:tcPr>
          <w:p w14:paraId="721D0D97" w14:textId="77777777" w:rsidR="001A72D9" w:rsidRPr="002B4EA4" w:rsidRDefault="001A72D9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2.12. Incorporates the transferable skills into instruction, curriculum and assessment </w:t>
            </w: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 xml:space="preserve">including communication, collaboration, creativity, innovation, inquiry, problem solving and the use of technology </w:t>
            </w:r>
          </w:p>
        </w:tc>
        <w:tc>
          <w:tcPr>
            <w:tcW w:w="1260" w:type="dxa"/>
          </w:tcPr>
          <w:p w14:paraId="16DEB4AB" w14:textId="77777777" w:rsidR="001A72D9" w:rsidRPr="00226D95" w:rsidRDefault="001A72D9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0AD9C6F4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5F9C3DC" w14:textId="77777777" w:rsidR="001A72D9" w:rsidRPr="00226D95" w:rsidRDefault="001A72D9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56801" w:rsidRPr="00226D95" w14:paraId="09C9846E" w14:textId="77777777" w:rsidTr="7EE2E3A3">
        <w:trPr>
          <w:trHeight w:val="140"/>
          <w:jc w:val="center"/>
        </w:trPr>
        <w:tc>
          <w:tcPr>
            <w:tcW w:w="4765" w:type="dxa"/>
          </w:tcPr>
          <w:p w14:paraId="193904D0" w14:textId="77777777" w:rsidR="00656801" w:rsidRPr="002B4EA4" w:rsidRDefault="00656801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3. A major in art or design, or the equivalent, with foundational course of study in art, that reflects depth and breadth of artistic study in undergraduate and/or graduate coursework</w:t>
            </w:r>
          </w:p>
        </w:tc>
        <w:tc>
          <w:tcPr>
            <w:tcW w:w="1260" w:type="dxa"/>
          </w:tcPr>
          <w:p w14:paraId="5023141B" w14:textId="77777777" w:rsidR="00656801" w:rsidRPr="00226D95" w:rsidRDefault="00656801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1F3B1409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64355AD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56801" w:rsidRPr="00226D95" w14:paraId="1876FC6C" w14:textId="77777777" w:rsidTr="7EE2E3A3">
        <w:trPr>
          <w:trHeight w:val="140"/>
          <w:jc w:val="center"/>
        </w:trPr>
        <w:tc>
          <w:tcPr>
            <w:tcW w:w="4765" w:type="dxa"/>
          </w:tcPr>
          <w:p w14:paraId="32428FCC" w14:textId="77777777" w:rsidR="00656801" w:rsidRPr="002B4EA4" w:rsidRDefault="00656801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4. A minimum of a practicum, or the equivalent, in art education at the elementary (PK-8) or middle/secondary (5-12) instructional level, depending on the authorization sought. For the full PK-12 authorization, a minimum of a practicum, or the equivalent, in art education at </w:t>
            </w:r>
            <w:r w:rsidRPr="002B4EA4">
              <w:rPr>
                <w:rFonts w:ascii="Palatino Linotype" w:eastAsiaTheme="minorHAnsi" w:hAnsi="Palatino Linotype" w:cs="Palatino Linotype"/>
                <w:b/>
                <w:bCs/>
                <w:color w:val="000000"/>
                <w:lang w:val="en-US"/>
              </w:rPr>
              <w:t xml:space="preserve">both </w:t>
            </w: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the PK-8 and 5-12 instructional levels is required.</w:t>
            </w:r>
          </w:p>
        </w:tc>
        <w:tc>
          <w:tcPr>
            <w:tcW w:w="1260" w:type="dxa"/>
          </w:tcPr>
          <w:p w14:paraId="1A965116" w14:textId="77777777" w:rsidR="00656801" w:rsidRPr="00226D95" w:rsidRDefault="00656801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7DF4E37C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1DA6542E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656801" w:rsidRPr="00226D95" w14:paraId="7FE66B69" w14:textId="77777777" w:rsidTr="7EE2E3A3">
        <w:trPr>
          <w:trHeight w:val="140"/>
          <w:jc w:val="center"/>
        </w:trPr>
        <w:tc>
          <w:tcPr>
            <w:tcW w:w="4765" w:type="dxa"/>
          </w:tcPr>
          <w:p w14:paraId="5EE15375" w14:textId="77777777" w:rsidR="00656801" w:rsidRPr="002B4EA4" w:rsidRDefault="00656801" w:rsidP="00D735B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2B4EA4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5. REQUIRED TESTING: Praxis II Art: Content and Analysis – Test Code 5135.</w:t>
            </w:r>
          </w:p>
        </w:tc>
        <w:tc>
          <w:tcPr>
            <w:tcW w:w="1260" w:type="dxa"/>
          </w:tcPr>
          <w:p w14:paraId="3041E394" w14:textId="77777777" w:rsidR="00656801" w:rsidRPr="00226D95" w:rsidRDefault="00656801" w:rsidP="00D735B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722B00AE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288" w:type="dxa"/>
          </w:tcPr>
          <w:p w14:paraId="6E1831B3" w14:textId="77777777" w:rsidR="00656801" w:rsidRPr="00226D95" w:rsidRDefault="00656801" w:rsidP="00D735B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54E11D2A" w14:textId="77777777" w:rsidR="00D735B8" w:rsidRPr="00226D95" w:rsidRDefault="00D735B8" w:rsidP="00D735B8">
      <w:pPr>
        <w:rPr>
          <w:rFonts w:ascii="Palatino Linotype" w:hAnsi="Palatino Linotype"/>
        </w:rPr>
      </w:pPr>
    </w:p>
    <w:p w14:paraId="31126E5D" w14:textId="77777777" w:rsidR="00D735B8" w:rsidRPr="00226D95" w:rsidRDefault="00D735B8" w:rsidP="00D735B8">
      <w:pPr>
        <w:spacing w:after="160" w:line="259" w:lineRule="auto"/>
        <w:rPr>
          <w:rFonts w:ascii="Palatino Linotype" w:hAnsi="Palatino Linotype"/>
        </w:rPr>
      </w:pPr>
    </w:p>
    <w:p w14:paraId="2DE403A5" w14:textId="77777777" w:rsidR="00D735B8" w:rsidRPr="00226D95" w:rsidRDefault="00D735B8" w:rsidP="00D735B8">
      <w:pPr>
        <w:rPr>
          <w:rFonts w:ascii="Palatino Linotype" w:hAnsi="Palatino Linotype"/>
        </w:rPr>
      </w:pPr>
    </w:p>
    <w:p w14:paraId="62431CDC" w14:textId="77777777" w:rsidR="00D70A9D" w:rsidRDefault="00D70A9D"/>
    <w:sectPr w:rsidR="00D70A9D" w:rsidSect="00031DF5">
      <w:headerReference w:type="default" r:id="rId11"/>
      <w:footerReference w:type="default" r:id="rId12"/>
      <w:pgSz w:w="12240" w:h="15840"/>
      <w:pgMar w:top="720" w:right="1440" w:bottom="360" w:left="1440" w:header="27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3E5F" w14:textId="77777777" w:rsidR="006E4707" w:rsidRDefault="006E4707" w:rsidP="00C628DD">
      <w:pPr>
        <w:spacing w:line="240" w:lineRule="auto"/>
      </w:pPr>
      <w:r>
        <w:separator/>
      </w:r>
    </w:p>
  </w:endnote>
  <w:endnote w:type="continuationSeparator" w:id="0">
    <w:p w14:paraId="3821A6B2" w14:textId="77777777" w:rsidR="006E4707" w:rsidRDefault="006E4707" w:rsidP="00C62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D70A9D" w:rsidRPr="00714D7B" w14:paraId="2B100554" w14:textId="77777777" w:rsidTr="00D70A9D">
      <w:trPr>
        <w:trHeight w:val="633"/>
        <w:tblHeader/>
      </w:trPr>
      <w:tc>
        <w:tcPr>
          <w:tcW w:w="4808" w:type="dxa"/>
        </w:tcPr>
        <w:p w14:paraId="105D808E" w14:textId="77777777" w:rsidR="00D70A9D" w:rsidRPr="00714D7B" w:rsidRDefault="00D70A9D" w:rsidP="00031DF5">
          <w:pPr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>Transcript Review Worksheet 10/</w:t>
          </w:r>
          <w:r>
            <w:rPr>
              <w:rFonts w:ascii="Palatino Linotype" w:hAnsi="Palatino Linotype"/>
              <w:sz w:val="18"/>
              <w:szCs w:val="18"/>
            </w:rPr>
            <w:t>9</w:t>
          </w:r>
          <w:r w:rsidRPr="00714D7B">
            <w:rPr>
              <w:rFonts w:ascii="Palatino Linotype" w:hAnsi="Palatino Linotype"/>
              <w:sz w:val="18"/>
              <w:szCs w:val="18"/>
            </w:rPr>
            <w:t>/19</w:t>
          </w:r>
        </w:p>
      </w:tc>
      <w:tc>
        <w:tcPr>
          <w:tcW w:w="4808" w:type="dxa"/>
        </w:tcPr>
        <w:p w14:paraId="732581B9" w14:textId="77777777" w:rsidR="00D70A9D" w:rsidRPr="00714D7B" w:rsidRDefault="00D70A9D" w:rsidP="00031DF5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b/>
              <w:sz w:val="18"/>
              <w:szCs w:val="18"/>
            </w:rPr>
            <w:t>1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sz w:val="18"/>
              <w:szCs w:val="18"/>
            </w:rPr>
            <w:t>8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4809" w:type="dxa"/>
        </w:tcPr>
        <w:p w14:paraId="0B4020A7" w14:textId="77777777" w:rsidR="00D70A9D" w:rsidRPr="00714D7B" w:rsidRDefault="00D70A9D" w:rsidP="00031DF5">
          <w:pPr>
            <w:jc w:val="right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21A7DB2F" wp14:editId="3F904D67">
                <wp:extent cx="920017" cy="230744"/>
                <wp:effectExtent l="0" t="0" r="0" b="0"/>
                <wp:docPr id="13" name="Picture 13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7B270A" w14:textId="77777777" w:rsidR="00D70A9D" w:rsidRDefault="00D70A9D" w:rsidP="0003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2217" w14:textId="77777777" w:rsidR="006E4707" w:rsidRDefault="006E4707" w:rsidP="00C628DD">
      <w:pPr>
        <w:spacing w:line="240" w:lineRule="auto"/>
      </w:pPr>
      <w:r>
        <w:separator/>
      </w:r>
    </w:p>
  </w:footnote>
  <w:footnote w:type="continuationSeparator" w:id="0">
    <w:p w14:paraId="2339FA08" w14:textId="77777777" w:rsidR="006E4707" w:rsidRDefault="006E4707" w:rsidP="00C62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D70A9D" w:rsidRPr="00031DF5" w:rsidRDefault="00D70A9D" w:rsidP="00031DF5">
    <w:pPr>
      <w:pStyle w:val="AOE-Header"/>
      <w:rPr>
        <w:lang w:val="en"/>
      </w:rPr>
    </w:pPr>
    <w:r w:rsidRPr="00031DF5">
      <w:rPr>
        <w:lang w:val="en"/>
      </w:rPr>
      <w:drawing>
        <wp:inline distT="0" distB="0" distL="0" distR="0" wp14:anchorId="013D6AC3" wp14:editId="2C356601">
          <wp:extent cx="1614621" cy="550321"/>
          <wp:effectExtent l="0" t="0" r="5080" b="2540"/>
          <wp:docPr id="12" name="Picture 12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A519F" w14:textId="6431BACB" w:rsidR="00D70A9D" w:rsidRPr="00031DF5" w:rsidRDefault="00D70A9D" w:rsidP="00031DF5">
    <w:pPr>
      <w:pStyle w:val="AOE-Header"/>
      <w:rPr>
        <w:rFonts w:ascii="Palatino Linotype" w:hAnsi="Palatino Linotype"/>
      </w:rPr>
    </w:pPr>
    <w:r w:rsidRPr="00031DF5">
      <w:rPr>
        <w:rFonts w:ascii="Palatino Linotype" w:hAnsi="Palatino Linotype"/>
      </w:rPr>
      <w:t>1 National Life Drive, Davis 5</w:t>
    </w:r>
    <w:r w:rsidRPr="00031DF5">
      <w:rPr>
        <w:rFonts w:ascii="Palatino Linotype" w:hAnsi="Palatino Linotype"/>
      </w:rPr>
      <w:br/>
      <w:t xml:space="preserve">Montpelier, VT 05620 </w:t>
    </w:r>
    <w:bookmarkStart w:id="0" w:name="_Hlk27730689"/>
    <w:r w:rsidRPr="00031DF5">
      <w:rPr>
        <w:rFonts w:ascii="Palatino Linotype" w:hAnsi="Palatino Linotype"/>
      </w:rPr>
      <w:t>(p) 802</w:t>
    </w:r>
    <w:r>
      <w:rPr>
        <w:rFonts w:ascii="Palatino Linotype" w:hAnsi="Palatino Linotype"/>
      </w:rPr>
      <w:t>-828-</w:t>
    </w:r>
    <w:r w:rsidR="00B36F65">
      <w:rPr>
        <w:rFonts w:ascii="Palatino Linotype" w:hAnsi="Palatino Linotype"/>
      </w:rPr>
      <w:t>3440</w:t>
    </w:r>
    <w:r w:rsidRPr="00031DF5">
      <w:rPr>
        <w:rFonts w:ascii="Palatino Linotype" w:hAnsi="Palatino Linotype"/>
      </w:rPr>
      <w:t xml:space="preserve"> | (f) 802-</w:t>
    </w:r>
    <w:r>
      <w:rPr>
        <w:rFonts w:ascii="Palatino Linotype" w:hAnsi="Palatino Linotype"/>
      </w:rPr>
      <w:t>828-6430</w:t>
    </w:r>
    <w:bookmarkEnd w:id="0"/>
  </w:p>
  <w:p w14:paraId="16287F21" w14:textId="77777777" w:rsidR="00D70A9D" w:rsidRDefault="00D70A9D" w:rsidP="00C628DD">
    <w:pPr>
      <w:pStyle w:val="AOE-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BEC"/>
    <w:multiLevelType w:val="hybridMultilevel"/>
    <w:tmpl w:val="26C6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610"/>
    <w:multiLevelType w:val="hybridMultilevel"/>
    <w:tmpl w:val="7D04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B8"/>
    <w:rsid w:val="00031DF5"/>
    <w:rsid w:val="00140185"/>
    <w:rsid w:val="001A72D9"/>
    <w:rsid w:val="002978A3"/>
    <w:rsid w:val="002B4EA4"/>
    <w:rsid w:val="00323735"/>
    <w:rsid w:val="003E67B6"/>
    <w:rsid w:val="00416AB4"/>
    <w:rsid w:val="0057011C"/>
    <w:rsid w:val="005D157C"/>
    <w:rsid w:val="006516E9"/>
    <w:rsid w:val="00656801"/>
    <w:rsid w:val="006E4707"/>
    <w:rsid w:val="0076727B"/>
    <w:rsid w:val="00793B33"/>
    <w:rsid w:val="0084226E"/>
    <w:rsid w:val="008C2156"/>
    <w:rsid w:val="009C0450"/>
    <w:rsid w:val="00B36F65"/>
    <w:rsid w:val="00BE4025"/>
    <w:rsid w:val="00C628DD"/>
    <w:rsid w:val="00CD550A"/>
    <w:rsid w:val="00CE5C85"/>
    <w:rsid w:val="00D70A9D"/>
    <w:rsid w:val="00D735B8"/>
    <w:rsid w:val="00DD3A65"/>
    <w:rsid w:val="00F17651"/>
    <w:rsid w:val="00F70BE6"/>
    <w:rsid w:val="00FF05D9"/>
    <w:rsid w:val="0852E2A4"/>
    <w:rsid w:val="242DCB62"/>
    <w:rsid w:val="29745FE6"/>
    <w:rsid w:val="2B103047"/>
    <w:rsid w:val="2E27B840"/>
    <w:rsid w:val="3495D465"/>
    <w:rsid w:val="3F0CFD74"/>
    <w:rsid w:val="51858141"/>
    <w:rsid w:val="76221C1C"/>
    <w:rsid w:val="7EE2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0208"/>
  <w15:chartTrackingRefBased/>
  <w15:docId w15:val="{1C328799-6B6B-41EC-9666-81F7D36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B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5B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8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D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628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DD"/>
    <w:rPr>
      <w:rFonts w:ascii="Arial" w:eastAsia="Arial" w:hAnsi="Arial" w:cs="Arial"/>
      <w:lang w:val="en"/>
    </w:rPr>
  </w:style>
  <w:style w:type="paragraph" w:customStyle="1" w:styleId="AOE-Header">
    <w:name w:val="AOE - Header"/>
    <w:basedOn w:val="Normal"/>
    <w:link w:val="AOE-HeaderChar"/>
    <w:rsid w:val="00C628DD"/>
    <w:pPr>
      <w:spacing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OE-HeaderChar">
    <w:name w:val="AOE - Header Char"/>
    <w:basedOn w:val="DefaultParagraphFont"/>
    <w:link w:val="AOE-Header"/>
    <w:rsid w:val="00C628DD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DD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031DF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3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ducation.vermont.gov/documents/educator-quality-licensing-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9C89F-E0B8-41AB-91EF-4AA21DE0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6C2512-0115-4F88-A333-C2C3D6A0A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58FB0-BEC3-45EE-BDB8-DE9464397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3409</Characters>
  <Application>Microsoft Office Word</Application>
  <DocSecurity>0</DocSecurity>
  <Lines>179</Lines>
  <Paragraphs>73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Terry</dc:creator>
  <cp:keywords/>
  <dc:description/>
  <cp:lastModifiedBy>Scalabrini, Amy</cp:lastModifiedBy>
  <cp:revision>4</cp:revision>
  <dcterms:created xsi:type="dcterms:W3CDTF">2020-01-03T19:34:00Z</dcterms:created>
  <dcterms:modified xsi:type="dcterms:W3CDTF">2022-01-28T21:10:00Z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