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6192B" w14:textId="77777777" w:rsidR="00CF62EF" w:rsidRPr="0058200E" w:rsidRDefault="00CF62EF" w:rsidP="00CF62EF">
      <w:pPr>
        <w:spacing w:line="240" w:lineRule="auto"/>
        <w:jc w:val="center"/>
        <w:rPr>
          <w:rFonts w:ascii="Palatino Linotype" w:eastAsia="Palatino Linotype" w:hAnsi="Palatino Linotype" w:cs="Palatino Linotype"/>
          <w:sz w:val="24"/>
          <w:szCs w:val="24"/>
        </w:rPr>
      </w:pPr>
      <w:r w:rsidRPr="0058200E">
        <w:rPr>
          <w:rFonts w:ascii="Palatino Linotype" w:eastAsia="Palatino Linotype" w:hAnsi="Palatino Linotype" w:cs="Palatino Linotype"/>
          <w:b/>
          <w:sz w:val="24"/>
          <w:szCs w:val="24"/>
          <w:u w:val="single"/>
        </w:rPr>
        <w:t>Transcript Review Worksheet</w:t>
      </w:r>
    </w:p>
    <w:p w14:paraId="68C0621B" w14:textId="77777777" w:rsidR="00CF62EF" w:rsidRPr="0058200E" w:rsidRDefault="00CF62EF" w:rsidP="00CF62EF">
      <w:pPr>
        <w:spacing w:line="240" w:lineRule="auto"/>
        <w:jc w:val="center"/>
        <w:rPr>
          <w:rFonts w:ascii="Palatino Linotype" w:eastAsia="Palatino Linotype" w:hAnsi="Palatino Linotype" w:cs="Palatino Linotype"/>
        </w:rPr>
      </w:pPr>
    </w:p>
    <w:p w14:paraId="37809DB2" w14:textId="77777777" w:rsidR="00CF62EF" w:rsidRDefault="00CF62EF" w:rsidP="00CF62EF">
      <w:pPr>
        <w:spacing w:line="240" w:lineRule="auto"/>
        <w:jc w:val="center"/>
        <w:rPr>
          <w:rFonts w:ascii="Palatino Linotype" w:eastAsia="Palatino Linotype" w:hAnsi="Palatino Linotype" w:cs="Palatino Linotype"/>
          <w:b/>
          <w:sz w:val="24"/>
          <w:szCs w:val="24"/>
        </w:rPr>
      </w:pPr>
      <w:r w:rsidRPr="0058200E">
        <w:rPr>
          <w:rFonts w:ascii="Palatino Linotype" w:eastAsia="Palatino Linotype" w:hAnsi="Palatino Linotype" w:cs="Palatino Linotype"/>
          <w:b/>
          <w:sz w:val="24"/>
          <w:szCs w:val="24"/>
        </w:rPr>
        <w:t>5440-</w:t>
      </w:r>
      <w:r>
        <w:rPr>
          <w:rFonts w:ascii="Palatino Linotype" w:eastAsia="Palatino Linotype" w:hAnsi="Palatino Linotype" w:cs="Palatino Linotype"/>
          <w:b/>
          <w:sz w:val="24"/>
          <w:szCs w:val="24"/>
        </w:rPr>
        <w:t>30</w:t>
      </w:r>
      <w:r w:rsidRPr="0058200E">
        <w:rPr>
          <w:rFonts w:ascii="Palatino Linotype" w:eastAsia="Palatino Linotype" w:hAnsi="Palatino Linotype" w:cs="Palatino Linotype"/>
          <w:b/>
          <w:sz w:val="24"/>
          <w:szCs w:val="24"/>
        </w:rPr>
        <w:t xml:space="preserve"> </w:t>
      </w:r>
      <w:r w:rsidRPr="00CF62EF">
        <w:rPr>
          <w:rFonts w:ascii="Palatino Linotype" w:eastAsia="Palatino Linotype" w:hAnsi="Palatino Linotype" w:cs="Palatino Linotype"/>
          <w:b/>
          <w:sz w:val="24"/>
          <w:szCs w:val="24"/>
        </w:rPr>
        <w:t>Driver and Traffic Safety Education</w:t>
      </w:r>
    </w:p>
    <w:p w14:paraId="5C2E811E" w14:textId="77777777" w:rsidR="00912818" w:rsidRPr="00ED2272" w:rsidRDefault="00912818" w:rsidP="00CF62EF">
      <w:pPr>
        <w:spacing w:line="240" w:lineRule="auto"/>
        <w:jc w:val="center"/>
        <w:rPr>
          <w:rFonts w:ascii="Palatino Linotype" w:eastAsia="Palatino Linotype" w:hAnsi="Palatino Linotype" w:cs="Palatino Linotype"/>
          <w:b/>
          <w:sz w:val="24"/>
          <w:szCs w:val="24"/>
        </w:rPr>
      </w:pPr>
    </w:p>
    <w:p w14:paraId="7F1C325D" w14:textId="77777777" w:rsidR="00912818" w:rsidRPr="00ED2272" w:rsidRDefault="00912818" w:rsidP="00CF62EF">
      <w:pPr>
        <w:spacing w:line="240" w:lineRule="auto"/>
        <w:jc w:val="center"/>
        <w:rPr>
          <w:rFonts w:ascii="Palatino Linotype" w:eastAsia="Palatino Linotype" w:hAnsi="Palatino Linotype" w:cs="Palatino Linotype"/>
          <w:b/>
          <w:sz w:val="24"/>
          <w:szCs w:val="24"/>
        </w:rPr>
      </w:pPr>
      <w:r w:rsidRPr="00ED2272">
        <w:rPr>
          <w:rFonts w:ascii="Palatino Linotype" w:hAnsi="Palatino Linotype"/>
          <w:iCs/>
        </w:rPr>
        <w:t>The holder is authorized to teach driver and traffic safety education in grades 9-12.</w:t>
      </w:r>
    </w:p>
    <w:p w14:paraId="77C50B26" w14:textId="77777777" w:rsidR="00CF62EF" w:rsidRPr="00CF62EF" w:rsidRDefault="00CF62EF" w:rsidP="00CF62EF">
      <w:pPr>
        <w:spacing w:line="240" w:lineRule="auto"/>
        <w:jc w:val="center"/>
        <w:rPr>
          <w:rFonts w:ascii="Palatino Linotype" w:eastAsia="Palatino Linotype" w:hAnsi="Palatino Linotype" w:cs="Palatino Linotype"/>
          <w:sz w:val="20"/>
          <w:szCs w:val="24"/>
        </w:rPr>
      </w:pPr>
    </w:p>
    <w:p w14:paraId="5D49AA43" w14:textId="77777777" w:rsidR="00CF62EF" w:rsidRPr="0058200E" w:rsidRDefault="00CF62EF" w:rsidP="00CF62EF">
      <w:pPr>
        <w:spacing w:line="240" w:lineRule="auto"/>
        <w:jc w:val="center"/>
        <w:rPr>
          <w:rFonts w:ascii="Palatino Linotype" w:eastAsia="Palatino Linotype" w:hAnsi="Palatino Linotype" w:cs="Palatino Linotype"/>
          <w:b/>
        </w:rPr>
      </w:pPr>
    </w:p>
    <w:p w14:paraId="6E15B71C" w14:textId="77777777" w:rsidR="00CF62EF" w:rsidRPr="0058200E" w:rsidRDefault="00CF62EF" w:rsidP="00CF62EF">
      <w:pPr>
        <w:spacing w:line="240" w:lineRule="auto"/>
        <w:jc w:val="center"/>
        <w:rPr>
          <w:rFonts w:ascii="Palatino Linotype" w:eastAsia="Palatino Linotype" w:hAnsi="Palatino Linotype" w:cs="Palatino Linotype"/>
          <w:b/>
        </w:rPr>
      </w:pPr>
      <w:r w:rsidRPr="0058200E">
        <w:rPr>
          <w:rFonts w:ascii="Palatino Linotype" w:eastAsia="Palatino Linotype" w:hAnsi="Palatino Linotype" w:cs="Palatino Linotype"/>
          <w:b/>
        </w:rPr>
        <w:t>Name:  __________________________________ Educator ID#: ______________________</w:t>
      </w:r>
    </w:p>
    <w:p w14:paraId="521EA728" w14:textId="77777777" w:rsidR="00CF62EF" w:rsidRPr="0058200E" w:rsidRDefault="00CF62EF" w:rsidP="00CF62EF">
      <w:pPr>
        <w:spacing w:line="240" w:lineRule="auto"/>
        <w:jc w:val="center"/>
        <w:rPr>
          <w:rFonts w:ascii="Palatino Linotype" w:eastAsia="Palatino Linotype" w:hAnsi="Palatino Linotype" w:cs="Palatino Linotype"/>
        </w:rPr>
      </w:pPr>
    </w:p>
    <w:p w14:paraId="7CFF7847" w14:textId="77777777" w:rsidR="00CF62EF" w:rsidRPr="0058200E" w:rsidRDefault="0066564C" w:rsidP="00CF62EF">
      <w:pPr>
        <w:spacing w:line="240" w:lineRule="auto"/>
        <w:jc w:val="center"/>
        <w:rPr>
          <w:rFonts w:ascii="Palatino Linotype" w:eastAsia="Times New Roman" w:hAnsi="Palatino Linotype" w:cs="Times New Roman"/>
          <w:b/>
        </w:rPr>
      </w:pPr>
      <w:sdt>
        <w:sdtPr>
          <w:rPr>
            <w:rFonts w:ascii="Palatino Linotype" w:eastAsia="Times New Roman" w:hAnsi="Palatino Linotype" w:cs="Segoe UI Symbol"/>
            <w:b/>
          </w:rPr>
          <w:id w:val="429404082"/>
          <w14:checkbox>
            <w14:checked w14:val="0"/>
            <w14:checkedState w14:val="2612" w14:font="MS Gothic"/>
            <w14:uncheckedState w14:val="2610" w14:font="MS Gothic"/>
          </w14:checkbox>
        </w:sdtPr>
        <w:sdtEndPr/>
        <w:sdtContent>
          <w:r w:rsidR="00CF62EF" w:rsidRPr="0058200E">
            <w:rPr>
              <w:rFonts w:ascii="Segoe UI Symbol" w:eastAsia="MS Gothic" w:hAnsi="Segoe UI Symbol" w:cs="Segoe UI Symbol"/>
              <w:b/>
            </w:rPr>
            <w:t>☐</w:t>
          </w:r>
        </w:sdtContent>
      </w:sdt>
      <w:r w:rsidR="00CF62EF" w:rsidRPr="0058200E">
        <w:rPr>
          <w:rFonts w:ascii="Palatino Linotype" w:eastAsia="Times New Roman" w:hAnsi="Palatino Linotype" w:cs="Times New Roman"/>
          <w:b/>
        </w:rPr>
        <w:t xml:space="preserve"> Add Endorsement</w:t>
      </w:r>
      <w:r w:rsidR="00CF62EF" w:rsidRPr="0058200E">
        <w:rPr>
          <w:rFonts w:ascii="Palatino Linotype" w:eastAsia="Times New Roman" w:hAnsi="Palatino Linotype" w:cs="Times New Roman"/>
          <w:b/>
        </w:rPr>
        <w:tab/>
      </w:r>
      <w:r w:rsidR="00CF62EF" w:rsidRPr="0058200E">
        <w:rPr>
          <w:rFonts w:ascii="Palatino Linotype" w:eastAsia="Times New Roman" w:hAnsi="Palatino Linotype" w:cs="Times New Roman"/>
          <w:b/>
        </w:rPr>
        <w:tab/>
      </w:r>
      <w:r w:rsidR="00CF62EF" w:rsidRPr="0058200E">
        <w:rPr>
          <w:rFonts w:ascii="Palatino Linotype" w:eastAsia="Times New Roman" w:hAnsi="Palatino Linotype" w:cs="Times New Roman"/>
          <w:b/>
        </w:rPr>
        <w:tab/>
      </w:r>
      <w:sdt>
        <w:sdtPr>
          <w:rPr>
            <w:rFonts w:ascii="Palatino Linotype" w:eastAsia="Times New Roman" w:hAnsi="Palatino Linotype" w:cs="Times New Roman"/>
            <w:b/>
          </w:rPr>
          <w:id w:val="164519261"/>
          <w14:checkbox>
            <w14:checked w14:val="0"/>
            <w14:checkedState w14:val="2612" w14:font="MS Gothic"/>
            <w14:uncheckedState w14:val="2610" w14:font="MS Gothic"/>
          </w14:checkbox>
        </w:sdtPr>
        <w:sdtEndPr/>
        <w:sdtContent>
          <w:r w:rsidR="00CF62EF" w:rsidRPr="0058200E">
            <w:rPr>
              <w:rFonts w:ascii="Segoe UI Symbol" w:eastAsia="MS Gothic" w:hAnsi="Segoe UI Symbol" w:cs="Segoe UI Symbol"/>
              <w:b/>
            </w:rPr>
            <w:t>☐</w:t>
          </w:r>
        </w:sdtContent>
      </w:sdt>
      <w:r w:rsidR="00CF62EF" w:rsidRPr="0058200E">
        <w:rPr>
          <w:rFonts w:ascii="Palatino Linotype" w:eastAsia="Times New Roman" w:hAnsi="Palatino Linotype" w:cs="Times New Roman"/>
          <w:b/>
        </w:rPr>
        <w:t xml:space="preserve"> Course Audit</w:t>
      </w:r>
    </w:p>
    <w:p w14:paraId="6FB63852" w14:textId="77777777" w:rsidR="00CF62EF" w:rsidRPr="0058200E" w:rsidRDefault="00CF62EF" w:rsidP="00CF62EF">
      <w:pPr>
        <w:spacing w:line="240" w:lineRule="auto"/>
        <w:jc w:val="center"/>
        <w:rPr>
          <w:rFonts w:ascii="Palatino Linotype" w:eastAsia="Times New Roman" w:hAnsi="Palatino Linotype" w:cs="Times New Roman"/>
          <w:b/>
        </w:rPr>
      </w:pPr>
    </w:p>
    <w:p w14:paraId="3C9B9DCC" w14:textId="77777777" w:rsidR="00CF62EF" w:rsidRPr="008655DA" w:rsidRDefault="00CF62EF" w:rsidP="00CF62EF">
      <w:pPr>
        <w:spacing w:line="240" w:lineRule="auto"/>
        <w:rPr>
          <w:rFonts w:ascii="Palatino Linotype" w:eastAsia="Palatino Linotype" w:hAnsi="Palatino Linotype" w:cs="Palatino Linotype"/>
        </w:rPr>
      </w:pPr>
      <w:r w:rsidRPr="008655DA">
        <w:rPr>
          <w:rFonts w:ascii="Palatino Linotype" w:eastAsia="Palatino Linotype" w:hAnsi="Palatino Linotype" w:cs="Palatino Linotype"/>
        </w:rPr>
        <w:t xml:space="preserve">Please note that the transcript review worksheets indicate only the endorsement competencies that must be met. There may be additional jurisdictional requirements. </w:t>
      </w:r>
    </w:p>
    <w:p w14:paraId="39016643" w14:textId="59B441A6" w:rsidR="00886DDF" w:rsidRDefault="00CF62EF" w:rsidP="00CF62EF">
      <w:pPr>
        <w:spacing w:line="240" w:lineRule="auto"/>
        <w:rPr>
          <w:rStyle w:val="Hyperlink"/>
          <w:rFonts w:ascii="Palatino Linotype" w:eastAsia="Palatino Linotype" w:hAnsi="Palatino Linotype" w:cs="Palatino Linotype"/>
        </w:rPr>
      </w:pPr>
      <w:r w:rsidRPr="008655DA">
        <w:rPr>
          <w:rFonts w:ascii="Palatino Linotype" w:eastAsia="Palatino Linotype" w:hAnsi="Palatino Linotype" w:cs="Palatino Linotype"/>
        </w:rPr>
        <w:t xml:space="preserve">For a full list of requirements, please consult the </w:t>
      </w:r>
      <w:hyperlink r:id="rId11" w:history="1">
        <w:r w:rsidRPr="008655DA">
          <w:rPr>
            <w:rStyle w:val="Hyperlink"/>
            <w:rFonts w:ascii="Palatino Linotype" w:eastAsia="Palatino Linotype" w:hAnsi="Palatino Linotype" w:cs="Palatino Linotype"/>
          </w:rPr>
          <w:t>Rules Governing the Licensing of Educators</w:t>
        </w:r>
      </w:hyperlink>
    </w:p>
    <w:p w14:paraId="73475FD5" w14:textId="77777777" w:rsidR="0066564C" w:rsidRPr="00CF62EF" w:rsidRDefault="0066564C" w:rsidP="00CF62EF">
      <w:pPr>
        <w:spacing w:line="240" w:lineRule="auto"/>
        <w:rPr>
          <w:rFonts w:ascii="Palatino Linotype" w:eastAsia="Palatino Linotype" w:hAnsi="Palatino Linotype" w:cs="Palatino Linotype"/>
        </w:rPr>
      </w:pPr>
    </w:p>
    <w:tbl>
      <w:tblPr>
        <w:tblW w:w="987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40"/>
        <w:gridCol w:w="1920"/>
        <w:gridCol w:w="2312"/>
      </w:tblGrid>
      <w:tr w:rsidR="009B11A5" w14:paraId="51060887" w14:textId="77777777" w:rsidTr="1541E389">
        <w:trPr>
          <w:tblHeader/>
          <w:jc w:val="center"/>
        </w:trPr>
        <w:tc>
          <w:tcPr>
            <w:tcW w:w="5640" w:type="dxa"/>
            <w:tcBorders>
              <w:bottom w:val="single" w:sz="4" w:space="0" w:color="000000" w:themeColor="text1"/>
            </w:tcBorders>
            <w:shd w:val="clear" w:color="auto" w:fill="CCCCCC"/>
          </w:tcPr>
          <w:p w14:paraId="05BCF94D" w14:textId="77777777" w:rsidR="009B11A5" w:rsidRPr="005F699C" w:rsidRDefault="009B11A5" w:rsidP="007C075A">
            <w:pPr>
              <w:keepNext/>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Content</w:t>
            </w:r>
          </w:p>
          <w:p w14:paraId="3DB4B419" w14:textId="77777777" w:rsidR="009B11A5" w:rsidRDefault="009B11A5" w:rsidP="007C075A">
            <w:pPr>
              <w:keepNext/>
              <w:spacing w:line="240" w:lineRule="auto"/>
              <w:jc w:val="center"/>
              <w:rPr>
                <w:rFonts w:ascii="Palatino Linotype" w:eastAsia="Palatino Linotype" w:hAnsi="Palatino Linotype" w:cs="Palatino Linotype"/>
                <w:b/>
              </w:rPr>
            </w:pPr>
            <w:r w:rsidRPr="005F699C">
              <w:rPr>
                <w:rFonts w:ascii="Palatino Linotype" w:eastAsia="Palatino Linotype" w:hAnsi="Palatino Linotype" w:cs="Palatino Linotype"/>
                <w:b/>
                <w:sz w:val="20"/>
                <w:szCs w:val="20"/>
              </w:rPr>
              <w:t xml:space="preserve"> Topic</w:t>
            </w:r>
          </w:p>
        </w:tc>
        <w:tc>
          <w:tcPr>
            <w:tcW w:w="1920" w:type="dxa"/>
            <w:tcBorders>
              <w:bottom w:val="single" w:sz="4" w:space="0" w:color="000000" w:themeColor="text1"/>
            </w:tcBorders>
            <w:shd w:val="clear" w:color="auto" w:fill="CCCCCC"/>
          </w:tcPr>
          <w:p w14:paraId="586DF49A" w14:textId="77777777" w:rsidR="009B11A5" w:rsidRPr="005F699C" w:rsidRDefault="009B11A5" w:rsidP="007C075A">
            <w:pPr>
              <w:keepNext/>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College/</w:t>
            </w:r>
          </w:p>
          <w:p w14:paraId="0D4DA9C4" w14:textId="77777777" w:rsidR="009B11A5" w:rsidRPr="005F699C" w:rsidRDefault="009B11A5" w:rsidP="007C075A">
            <w:pPr>
              <w:keepNext/>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University</w:t>
            </w:r>
          </w:p>
        </w:tc>
        <w:tc>
          <w:tcPr>
            <w:tcW w:w="2312" w:type="dxa"/>
            <w:tcBorders>
              <w:bottom w:val="single" w:sz="4" w:space="0" w:color="000000" w:themeColor="text1"/>
            </w:tcBorders>
            <w:shd w:val="clear" w:color="auto" w:fill="CCCCCC"/>
          </w:tcPr>
          <w:p w14:paraId="7776744E" w14:textId="77777777" w:rsidR="009B11A5" w:rsidRPr="005F699C" w:rsidRDefault="009B11A5" w:rsidP="007C075A">
            <w:pPr>
              <w:spacing w:line="240" w:lineRule="auto"/>
              <w:jc w:val="center"/>
              <w:rPr>
                <w:rFonts w:ascii="Palatino Linotype" w:eastAsia="Palatino Linotype" w:hAnsi="Palatino Linotype" w:cs="Palatino Linotype"/>
                <w:b/>
                <w:sz w:val="20"/>
                <w:szCs w:val="20"/>
              </w:rPr>
            </w:pPr>
            <w:r w:rsidRPr="005F699C">
              <w:rPr>
                <w:rFonts w:ascii="Palatino Linotype" w:eastAsia="Palatino Linotype" w:hAnsi="Palatino Linotype" w:cs="Palatino Linotype"/>
                <w:b/>
                <w:sz w:val="20"/>
                <w:szCs w:val="20"/>
              </w:rPr>
              <w:t>Course</w:t>
            </w:r>
          </w:p>
          <w:p w14:paraId="1658C5B5" w14:textId="41CE03C7" w:rsidR="009B11A5" w:rsidRPr="005F699C" w:rsidRDefault="35163854" w:rsidP="1541E389">
            <w:pPr>
              <w:spacing w:line="240" w:lineRule="auto"/>
              <w:jc w:val="center"/>
              <w:rPr>
                <w:rFonts w:ascii="Palatino Linotype" w:eastAsia="Palatino Linotype" w:hAnsi="Palatino Linotype" w:cs="Palatino Linotype"/>
                <w:b/>
                <w:bCs/>
                <w:sz w:val="20"/>
                <w:szCs w:val="20"/>
              </w:rPr>
            </w:pPr>
            <w:r w:rsidRPr="1541E389">
              <w:rPr>
                <w:rFonts w:ascii="Palatino Linotype" w:eastAsia="Palatino Linotype" w:hAnsi="Palatino Linotype" w:cs="Palatino Linotype"/>
                <w:b/>
                <w:bCs/>
                <w:sz w:val="20"/>
                <w:szCs w:val="20"/>
              </w:rPr>
              <w:t>Name/</w:t>
            </w:r>
            <w:r w:rsidR="2E25E1FA" w:rsidRPr="1541E389">
              <w:rPr>
                <w:rFonts w:ascii="Palatino Linotype" w:eastAsia="Palatino Linotype" w:hAnsi="Palatino Linotype" w:cs="Palatino Linotype"/>
                <w:b/>
                <w:bCs/>
                <w:sz w:val="20"/>
                <w:szCs w:val="20"/>
              </w:rPr>
              <w:t>Number</w:t>
            </w:r>
          </w:p>
        </w:tc>
      </w:tr>
      <w:tr w:rsidR="009B11A5" w14:paraId="1F92D831" w14:textId="77777777" w:rsidTr="1541E389">
        <w:trPr>
          <w:jc w:val="center"/>
        </w:trPr>
        <w:tc>
          <w:tcPr>
            <w:tcW w:w="5640" w:type="dxa"/>
          </w:tcPr>
          <w:p w14:paraId="6F81F7EF" w14:textId="77777777" w:rsidR="009B11A5" w:rsidRDefault="2E25E1FA" w:rsidP="1541E389">
            <w:pPr>
              <w:rPr>
                <w:rFonts w:ascii="Palatino Linotype" w:eastAsia="Palatino Linotype" w:hAnsi="Palatino Linotype" w:cs="Palatino Linotype"/>
              </w:rPr>
            </w:pPr>
            <w:r w:rsidRPr="1541E389">
              <w:rPr>
                <w:rFonts w:ascii="Palatino Linotype" w:eastAsia="Palatino Linotype" w:hAnsi="Palatino Linotype" w:cs="Palatino Linotype"/>
              </w:rPr>
              <w:t xml:space="preserve">1. </w:t>
            </w:r>
            <w:r w:rsidRPr="1541E389">
              <w:rPr>
                <w:rFonts w:ascii="Palatino Linotype" w:eastAsia="Palatino Linotype" w:hAnsi="Palatino Linotype" w:cs="Palatino Linotype"/>
                <w:b/>
                <w:bCs/>
              </w:rPr>
              <w:t>Knowledge Standards</w:t>
            </w:r>
            <w:r w:rsidRPr="1541E389">
              <w:rPr>
                <w:rFonts w:ascii="Palatino Linotype" w:eastAsia="Palatino Linotype" w:hAnsi="Palatino Linotype" w:cs="Palatino Linotype"/>
              </w:rPr>
              <w:t xml:space="preserve">: </w:t>
            </w:r>
          </w:p>
          <w:p w14:paraId="6811844F" w14:textId="77777777" w:rsidR="009B11A5" w:rsidRDefault="2E25E1FA" w:rsidP="1541E389">
            <w:pPr>
              <w:rPr>
                <w:rFonts w:ascii="Palatino Linotype" w:eastAsia="Palatino Linotype" w:hAnsi="Palatino Linotype" w:cs="Palatino Linotype"/>
                <w:b/>
                <w:bCs/>
              </w:rPr>
            </w:pPr>
            <w:r w:rsidRPr="1541E389">
              <w:rPr>
                <w:rFonts w:ascii="Palatino Linotype" w:eastAsia="Palatino Linotype" w:hAnsi="Palatino Linotype" w:cs="Palatino Linotype"/>
                <w:b/>
                <w:bCs/>
              </w:rPr>
              <w:t>The educator demonstrates a thorough knowledge of:</w:t>
            </w:r>
          </w:p>
          <w:p w14:paraId="030DA78A" w14:textId="77777777" w:rsidR="009B11A5" w:rsidRDefault="2E25E1FA" w:rsidP="1541E389">
            <w:pPr>
              <w:rPr>
                <w:rFonts w:ascii="Palatino Linotype" w:eastAsia="Palatino Linotype" w:hAnsi="Palatino Linotype" w:cs="Palatino Linotype"/>
              </w:rPr>
            </w:pPr>
            <w:r w:rsidRPr="1541E389">
              <w:rPr>
                <w:rFonts w:ascii="Palatino Linotype" w:eastAsia="Palatino Linotype" w:hAnsi="Palatino Linotype" w:cs="Palatino Linotype"/>
              </w:rPr>
              <w:t>1.1.  In-vehicle instructional techniques</w:t>
            </w:r>
          </w:p>
        </w:tc>
        <w:tc>
          <w:tcPr>
            <w:tcW w:w="1920" w:type="dxa"/>
          </w:tcPr>
          <w:p w14:paraId="3DE10EA2" w14:textId="77777777" w:rsidR="009B11A5" w:rsidRDefault="009B11A5" w:rsidP="007C075A">
            <w:pPr>
              <w:keepNext/>
              <w:spacing w:line="240" w:lineRule="auto"/>
              <w:rPr>
                <w:rFonts w:ascii="Palatino Linotype" w:eastAsia="Palatino Linotype" w:hAnsi="Palatino Linotype" w:cs="Palatino Linotype"/>
                <w:b/>
              </w:rPr>
            </w:pPr>
          </w:p>
        </w:tc>
        <w:tc>
          <w:tcPr>
            <w:tcW w:w="2312" w:type="dxa"/>
          </w:tcPr>
          <w:p w14:paraId="7DFB2ADA" w14:textId="77777777" w:rsidR="009B11A5" w:rsidRDefault="009B11A5" w:rsidP="007C075A">
            <w:pPr>
              <w:spacing w:line="240" w:lineRule="auto"/>
              <w:rPr>
                <w:rFonts w:ascii="Palatino Linotype" w:eastAsia="Palatino Linotype" w:hAnsi="Palatino Linotype" w:cs="Palatino Linotype"/>
                <w:b/>
              </w:rPr>
            </w:pPr>
          </w:p>
        </w:tc>
      </w:tr>
      <w:tr w:rsidR="009B11A5" w14:paraId="0D956AE8" w14:textId="77777777" w:rsidTr="1541E389">
        <w:trPr>
          <w:trHeight w:val="1619"/>
          <w:jc w:val="center"/>
        </w:trPr>
        <w:tc>
          <w:tcPr>
            <w:tcW w:w="5640" w:type="dxa"/>
          </w:tcPr>
          <w:p w14:paraId="5F7C9DE0" w14:textId="77777777" w:rsidR="009B11A5" w:rsidRDefault="2E25E1FA" w:rsidP="1541E389">
            <w:pPr>
              <w:rPr>
                <w:rFonts w:ascii="Palatino Linotype" w:eastAsia="Palatino Linotype" w:hAnsi="Palatino Linotype" w:cs="Palatino Linotype"/>
              </w:rPr>
            </w:pPr>
            <w:r w:rsidRPr="1541E389">
              <w:rPr>
                <w:rFonts w:ascii="Palatino Linotype" w:eastAsia="Palatino Linotype" w:hAnsi="Palatino Linotype" w:cs="Palatino Linotype"/>
              </w:rPr>
              <w:t xml:space="preserve">1.2.  The zone control system of driving entailing visual tracking and risk assessment process of driving including concepts of space management and risk management and risk prevention </w:t>
            </w:r>
          </w:p>
        </w:tc>
        <w:tc>
          <w:tcPr>
            <w:tcW w:w="1920" w:type="dxa"/>
          </w:tcPr>
          <w:p w14:paraId="4AC17E8E" w14:textId="77777777" w:rsidR="009B11A5" w:rsidRDefault="009B11A5" w:rsidP="007C075A">
            <w:pPr>
              <w:keepNext/>
              <w:spacing w:line="240" w:lineRule="auto"/>
              <w:rPr>
                <w:rFonts w:ascii="Palatino Linotype" w:eastAsia="Palatino Linotype" w:hAnsi="Palatino Linotype" w:cs="Palatino Linotype"/>
                <w:b/>
              </w:rPr>
            </w:pPr>
          </w:p>
        </w:tc>
        <w:tc>
          <w:tcPr>
            <w:tcW w:w="2312" w:type="dxa"/>
          </w:tcPr>
          <w:p w14:paraId="7C20E1CD" w14:textId="77777777" w:rsidR="009B11A5" w:rsidRDefault="009B11A5" w:rsidP="007C075A">
            <w:pPr>
              <w:spacing w:line="240" w:lineRule="auto"/>
              <w:rPr>
                <w:rFonts w:ascii="Palatino Linotype" w:eastAsia="Palatino Linotype" w:hAnsi="Palatino Linotype" w:cs="Palatino Linotype"/>
                <w:b/>
              </w:rPr>
            </w:pPr>
          </w:p>
        </w:tc>
      </w:tr>
      <w:tr w:rsidR="009B11A5" w14:paraId="19AEC6CA" w14:textId="77777777" w:rsidTr="1541E389">
        <w:trPr>
          <w:jc w:val="center"/>
        </w:trPr>
        <w:tc>
          <w:tcPr>
            <w:tcW w:w="5640" w:type="dxa"/>
          </w:tcPr>
          <w:p w14:paraId="3832F723" w14:textId="77777777" w:rsidR="009B11A5" w:rsidRDefault="2E25E1FA" w:rsidP="1541E389">
            <w:pPr>
              <w:rPr>
                <w:rFonts w:ascii="Palatino Linotype" w:eastAsia="Palatino Linotype" w:hAnsi="Palatino Linotype" w:cs="Palatino Linotype"/>
              </w:rPr>
            </w:pPr>
            <w:r w:rsidRPr="1541E389">
              <w:rPr>
                <w:rFonts w:ascii="Palatino Linotype" w:eastAsia="Palatino Linotype" w:hAnsi="Palatino Linotype" w:cs="Palatino Linotype"/>
              </w:rPr>
              <w:t>1.3.  Traffic safety education, including methods and materials for teaching driver and traffic safety education, and administration of a driver and traffic safety education program</w:t>
            </w:r>
          </w:p>
        </w:tc>
        <w:tc>
          <w:tcPr>
            <w:tcW w:w="1920" w:type="dxa"/>
          </w:tcPr>
          <w:p w14:paraId="163FBDAD" w14:textId="77777777" w:rsidR="009B11A5" w:rsidRDefault="009B11A5" w:rsidP="007C075A">
            <w:pPr>
              <w:keepNext/>
              <w:spacing w:line="240" w:lineRule="auto"/>
              <w:rPr>
                <w:rFonts w:ascii="Palatino Linotype" w:eastAsia="Palatino Linotype" w:hAnsi="Palatino Linotype" w:cs="Palatino Linotype"/>
                <w:b/>
              </w:rPr>
            </w:pPr>
          </w:p>
        </w:tc>
        <w:tc>
          <w:tcPr>
            <w:tcW w:w="2312" w:type="dxa"/>
          </w:tcPr>
          <w:p w14:paraId="265C6606" w14:textId="77777777" w:rsidR="009B11A5" w:rsidRDefault="009B11A5" w:rsidP="007C075A">
            <w:pPr>
              <w:spacing w:line="240" w:lineRule="auto"/>
              <w:rPr>
                <w:rFonts w:ascii="Palatino Linotype" w:eastAsia="Palatino Linotype" w:hAnsi="Palatino Linotype" w:cs="Palatino Linotype"/>
                <w:b/>
              </w:rPr>
            </w:pPr>
          </w:p>
        </w:tc>
      </w:tr>
      <w:tr w:rsidR="009B11A5" w14:paraId="130C2E0B" w14:textId="77777777" w:rsidTr="1541E389">
        <w:trPr>
          <w:jc w:val="center"/>
        </w:trPr>
        <w:tc>
          <w:tcPr>
            <w:tcW w:w="5640" w:type="dxa"/>
          </w:tcPr>
          <w:p w14:paraId="610CE429" w14:textId="77777777" w:rsidR="009B11A5" w:rsidRDefault="2E25E1FA" w:rsidP="1541E389">
            <w:pPr>
              <w:rPr>
                <w:rFonts w:ascii="Palatino Linotype" w:eastAsia="Palatino Linotype" w:hAnsi="Palatino Linotype" w:cs="Palatino Linotype"/>
              </w:rPr>
            </w:pPr>
            <w:r w:rsidRPr="1541E389">
              <w:rPr>
                <w:rFonts w:ascii="Palatino Linotype" w:eastAsia="Palatino Linotype" w:hAnsi="Palatino Linotype" w:cs="Palatino Linotype"/>
              </w:rPr>
              <w:t>1.4.  General traffic safety (e.g., other highway users), relevant state and vehicular law, the relationship between substance abuse and operating a motor vehicle, emergency driving techniques, insurance and financial responsibility</w:t>
            </w:r>
          </w:p>
        </w:tc>
        <w:tc>
          <w:tcPr>
            <w:tcW w:w="1920" w:type="dxa"/>
          </w:tcPr>
          <w:p w14:paraId="4699DC40" w14:textId="77777777" w:rsidR="009B11A5" w:rsidRDefault="009B11A5" w:rsidP="007C075A">
            <w:pPr>
              <w:keepNext/>
              <w:spacing w:line="240" w:lineRule="auto"/>
              <w:rPr>
                <w:rFonts w:ascii="Palatino Linotype" w:eastAsia="Palatino Linotype" w:hAnsi="Palatino Linotype" w:cs="Palatino Linotype"/>
                <w:b/>
              </w:rPr>
            </w:pPr>
          </w:p>
        </w:tc>
        <w:tc>
          <w:tcPr>
            <w:tcW w:w="2312" w:type="dxa"/>
          </w:tcPr>
          <w:p w14:paraId="17A3578C" w14:textId="77777777" w:rsidR="009B11A5" w:rsidRDefault="009B11A5" w:rsidP="007C075A">
            <w:pPr>
              <w:spacing w:line="240" w:lineRule="auto"/>
              <w:rPr>
                <w:rFonts w:ascii="Palatino Linotype" w:eastAsia="Palatino Linotype" w:hAnsi="Palatino Linotype" w:cs="Palatino Linotype"/>
                <w:b/>
              </w:rPr>
            </w:pPr>
          </w:p>
        </w:tc>
      </w:tr>
      <w:tr w:rsidR="009B11A5" w14:paraId="787D70FE" w14:textId="77777777" w:rsidTr="1541E389">
        <w:trPr>
          <w:trHeight w:val="998"/>
          <w:jc w:val="center"/>
        </w:trPr>
        <w:tc>
          <w:tcPr>
            <w:tcW w:w="5640" w:type="dxa"/>
          </w:tcPr>
          <w:p w14:paraId="554F1A1C" w14:textId="77777777" w:rsidR="009B11A5" w:rsidRDefault="2E25E1FA" w:rsidP="1541E389">
            <w:pPr>
              <w:pStyle w:val="Default"/>
              <w:spacing w:line="276" w:lineRule="auto"/>
              <w:rPr>
                <w:rFonts w:eastAsia="Palatino Linotype"/>
              </w:rPr>
            </w:pPr>
            <w:r w:rsidRPr="1541E389">
              <w:rPr>
                <w:rFonts w:eastAsia="Palatino Linotype"/>
              </w:rPr>
              <w:t xml:space="preserve">1.5.  </w:t>
            </w:r>
            <w:r w:rsidRPr="1541E389">
              <w:rPr>
                <w:sz w:val="22"/>
                <w:szCs w:val="22"/>
              </w:rPr>
              <w:t xml:space="preserve">The educator has the ability to recognize impairment as the result of substance misuse or otherwise. </w:t>
            </w:r>
          </w:p>
        </w:tc>
        <w:tc>
          <w:tcPr>
            <w:tcW w:w="1920" w:type="dxa"/>
          </w:tcPr>
          <w:p w14:paraId="56A99443" w14:textId="77777777" w:rsidR="009B11A5" w:rsidRDefault="009B11A5" w:rsidP="00C4182A">
            <w:pPr>
              <w:keepNext/>
              <w:spacing w:line="240" w:lineRule="auto"/>
              <w:rPr>
                <w:rFonts w:ascii="Palatino Linotype" w:eastAsia="Palatino Linotype" w:hAnsi="Palatino Linotype" w:cs="Palatino Linotype"/>
              </w:rPr>
            </w:pPr>
          </w:p>
        </w:tc>
        <w:tc>
          <w:tcPr>
            <w:tcW w:w="2312" w:type="dxa"/>
          </w:tcPr>
          <w:p w14:paraId="42A9C45A" w14:textId="77777777" w:rsidR="009B11A5" w:rsidRDefault="009B11A5" w:rsidP="00C4182A">
            <w:pPr>
              <w:spacing w:line="240" w:lineRule="auto"/>
              <w:rPr>
                <w:rFonts w:ascii="Palatino Linotype" w:eastAsia="Palatino Linotype" w:hAnsi="Palatino Linotype" w:cs="Palatino Linotype"/>
              </w:rPr>
            </w:pPr>
          </w:p>
        </w:tc>
      </w:tr>
      <w:tr w:rsidR="009B11A5" w14:paraId="5FCF7879" w14:textId="77777777" w:rsidTr="1541E389">
        <w:trPr>
          <w:jc w:val="center"/>
        </w:trPr>
        <w:tc>
          <w:tcPr>
            <w:tcW w:w="5640" w:type="dxa"/>
            <w:shd w:val="clear" w:color="auto" w:fill="auto"/>
          </w:tcPr>
          <w:p w14:paraId="7F64B469" w14:textId="77777777" w:rsidR="009B11A5" w:rsidRPr="005F699C" w:rsidRDefault="2E25E1FA" w:rsidP="1541E389">
            <w:pPr>
              <w:autoSpaceDE w:val="0"/>
              <w:autoSpaceDN w:val="0"/>
              <w:adjustRightInd w:val="0"/>
              <w:rPr>
                <w:rFonts w:ascii="Palatino Linotype" w:eastAsia="Palatino Linotype" w:hAnsi="Palatino Linotype" w:cs="Palatino Linotype"/>
                <w:b/>
                <w:bCs/>
                <w:sz w:val="20"/>
                <w:szCs w:val="20"/>
              </w:rPr>
            </w:pPr>
            <w:r w:rsidRPr="1541E389">
              <w:rPr>
                <w:rFonts w:ascii="Palatino Linotype" w:eastAsiaTheme="minorEastAsia" w:hAnsi="Palatino Linotype" w:cs="Palatino Linotype"/>
                <w:color w:val="000000" w:themeColor="text1"/>
                <w:lang w:val="en-US"/>
              </w:rPr>
              <w:lastRenderedPageBreak/>
              <w:t xml:space="preserve">1.6. An area of the behavioral sciences such as educational psychology, adolescent psychology, or human development </w:t>
            </w:r>
          </w:p>
        </w:tc>
        <w:tc>
          <w:tcPr>
            <w:tcW w:w="1920" w:type="dxa"/>
            <w:shd w:val="clear" w:color="auto" w:fill="auto"/>
          </w:tcPr>
          <w:p w14:paraId="556A0EF6" w14:textId="77777777" w:rsidR="009B11A5" w:rsidRPr="005F699C" w:rsidRDefault="009B11A5" w:rsidP="00C4182A">
            <w:pPr>
              <w:keepNext/>
              <w:spacing w:line="240" w:lineRule="auto"/>
              <w:jc w:val="center"/>
              <w:rPr>
                <w:rFonts w:ascii="Palatino Linotype" w:eastAsia="Palatino Linotype" w:hAnsi="Palatino Linotype" w:cs="Palatino Linotype"/>
                <w:b/>
                <w:sz w:val="20"/>
                <w:szCs w:val="20"/>
              </w:rPr>
            </w:pPr>
          </w:p>
        </w:tc>
        <w:tc>
          <w:tcPr>
            <w:tcW w:w="2312" w:type="dxa"/>
            <w:shd w:val="clear" w:color="auto" w:fill="auto"/>
          </w:tcPr>
          <w:p w14:paraId="60CCE615" w14:textId="77777777" w:rsidR="009B11A5" w:rsidRPr="005F699C" w:rsidRDefault="009B11A5" w:rsidP="00C4182A">
            <w:pPr>
              <w:spacing w:line="240" w:lineRule="auto"/>
              <w:jc w:val="center"/>
              <w:rPr>
                <w:rFonts w:ascii="Palatino Linotype" w:eastAsia="Palatino Linotype" w:hAnsi="Palatino Linotype" w:cs="Palatino Linotype"/>
                <w:b/>
                <w:sz w:val="20"/>
                <w:szCs w:val="20"/>
              </w:rPr>
            </w:pPr>
          </w:p>
        </w:tc>
      </w:tr>
      <w:tr w:rsidR="009B11A5" w14:paraId="787715B2" w14:textId="77777777" w:rsidTr="1541E389">
        <w:trPr>
          <w:trHeight w:val="140"/>
          <w:jc w:val="center"/>
        </w:trPr>
        <w:tc>
          <w:tcPr>
            <w:tcW w:w="5640" w:type="dxa"/>
          </w:tcPr>
          <w:p w14:paraId="354DA003" w14:textId="77777777" w:rsidR="009B11A5" w:rsidRPr="005F699C" w:rsidRDefault="2E25E1FA" w:rsidP="1541E389">
            <w:pPr>
              <w:rPr>
                <w:rFonts w:ascii="Palatino Linotype" w:eastAsia="Palatino Linotype" w:hAnsi="Palatino Linotype" w:cs="Palatino Linotype"/>
                <w:b/>
                <w:bCs/>
              </w:rPr>
            </w:pPr>
            <w:r w:rsidRPr="1541E389">
              <w:rPr>
                <w:rFonts w:ascii="Palatino Linotype" w:eastAsia="Palatino Linotype" w:hAnsi="Palatino Linotype" w:cs="Palatino Linotype"/>
                <w:b/>
                <w:bCs/>
              </w:rPr>
              <w:t xml:space="preserve">2. Performance Standards – Specifically the educator: </w:t>
            </w:r>
          </w:p>
          <w:p w14:paraId="7E0055B3" w14:textId="77777777" w:rsidR="009B11A5" w:rsidRDefault="2E25E1FA" w:rsidP="1541E389">
            <w:pPr>
              <w:rPr>
                <w:rFonts w:ascii="Palatino Linotype" w:eastAsia="Palatino Linotype" w:hAnsi="Palatino Linotype" w:cs="Palatino Linotype"/>
              </w:rPr>
            </w:pPr>
            <w:r w:rsidRPr="1541E389">
              <w:rPr>
                <w:rFonts w:ascii="Palatino Linotype" w:eastAsia="Palatino Linotype" w:hAnsi="Palatino Linotype" w:cs="Palatino Linotype"/>
              </w:rPr>
              <w:t>2.1. Educates students with the goal to develop a positive attitude toward safe driving with special emphasis on having students understand the serious responsibilities associated with safely operating a motor vehicle</w:t>
            </w:r>
          </w:p>
        </w:tc>
        <w:tc>
          <w:tcPr>
            <w:tcW w:w="1920" w:type="dxa"/>
          </w:tcPr>
          <w:p w14:paraId="6DE4A039" w14:textId="77777777" w:rsidR="009B11A5" w:rsidRDefault="009B11A5" w:rsidP="00C4182A">
            <w:pPr>
              <w:keepNext/>
              <w:spacing w:line="240" w:lineRule="auto"/>
              <w:rPr>
                <w:rFonts w:ascii="Palatino Linotype" w:eastAsia="Palatino Linotype" w:hAnsi="Palatino Linotype" w:cs="Palatino Linotype"/>
                <w:b/>
              </w:rPr>
            </w:pPr>
          </w:p>
        </w:tc>
        <w:tc>
          <w:tcPr>
            <w:tcW w:w="2312" w:type="dxa"/>
          </w:tcPr>
          <w:p w14:paraId="76E38FA2" w14:textId="77777777" w:rsidR="009B11A5" w:rsidRDefault="009B11A5" w:rsidP="00C4182A">
            <w:pPr>
              <w:spacing w:line="240" w:lineRule="auto"/>
              <w:rPr>
                <w:rFonts w:ascii="Palatino Linotype" w:eastAsia="Palatino Linotype" w:hAnsi="Palatino Linotype" w:cs="Palatino Linotype"/>
                <w:b/>
              </w:rPr>
            </w:pPr>
          </w:p>
        </w:tc>
      </w:tr>
      <w:tr w:rsidR="009B11A5" w14:paraId="4569C806" w14:textId="77777777" w:rsidTr="1541E389">
        <w:trPr>
          <w:trHeight w:val="140"/>
          <w:jc w:val="center"/>
        </w:trPr>
        <w:tc>
          <w:tcPr>
            <w:tcW w:w="5640" w:type="dxa"/>
          </w:tcPr>
          <w:p w14:paraId="0B885058" w14:textId="77777777" w:rsidR="009B11A5" w:rsidRPr="00CF62EF" w:rsidRDefault="2E25E1FA" w:rsidP="1541E389">
            <w:pPr>
              <w:pStyle w:val="Default"/>
              <w:spacing w:line="276" w:lineRule="auto"/>
              <w:rPr>
                <w:rFonts w:eastAsia="Palatino Linotype"/>
                <w:b/>
                <w:bCs/>
                <w:sz w:val="22"/>
                <w:szCs w:val="22"/>
              </w:rPr>
            </w:pPr>
            <w:r w:rsidRPr="1541E389">
              <w:rPr>
                <w:rFonts w:eastAsia="Palatino Linotype"/>
                <w:sz w:val="22"/>
                <w:szCs w:val="22"/>
              </w:rPr>
              <w:t xml:space="preserve">2.2. </w:t>
            </w:r>
            <w:r w:rsidRPr="1541E389">
              <w:rPr>
                <w:sz w:val="22"/>
                <w:szCs w:val="22"/>
              </w:rPr>
              <w:t xml:space="preserve">Educates students with the goal to develop the necessary visual, vehicle control, space management and risk prevention skills to drive safely </w:t>
            </w:r>
          </w:p>
        </w:tc>
        <w:tc>
          <w:tcPr>
            <w:tcW w:w="1920" w:type="dxa"/>
          </w:tcPr>
          <w:p w14:paraId="077EEB0E" w14:textId="77777777" w:rsidR="009B11A5" w:rsidRDefault="009B11A5" w:rsidP="00C4182A">
            <w:pPr>
              <w:keepNext/>
              <w:spacing w:line="240" w:lineRule="auto"/>
              <w:rPr>
                <w:rFonts w:ascii="Palatino Linotype" w:eastAsia="Palatino Linotype" w:hAnsi="Palatino Linotype" w:cs="Palatino Linotype"/>
                <w:b/>
              </w:rPr>
            </w:pPr>
          </w:p>
        </w:tc>
        <w:tc>
          <w:tcPr>
            <w:tcW w:w="2312" w:type="dxa"/>
          </w:tcPr>
          <w:p w14:paraId="2B0C3C92" w14:textId="77777777" w:rsidR="009B11A5" w:rsidRDefault="009B11A5" w:rsidP="00C4182A">
            <w:pPr>
              <w:spacing w:line="240" w:lineRule="auto"/>
              <w:rPr>
                <w:rFonts w:ascii="Palatino Linotype" w:eastAsia="Palatino Linotype" w:hAnsi="Palatino Linotype" w:cs="Palatino Linotype"/>
                <w:b/>
              </w:rPr>
            </w:pPr>
          </w:p>
        </w:tc>
      </w:tr>
      <w:tr w:rsidR="009B11A5" w14:paraId="5F5A8A0D" w14:textId="77777777" w:rsidTr="1541E389">
        <w:trPr>
          <w:trHeight w:val="140"/>
          <w:jc w:val="center"/>
        </w:trPr>
        <w:tc>
          <w:tcPr>
            <w:tcW w:w="5640" w:type="dxa"/>
          </w:tcPr>
          <w:p w14:paraId="062B5D15" w14:textId="77777777" w:rsidR="009B11A5" w:rsidRPr="00CF62EF" w:rsidRDefault="2E25E1FA" w:rsidP="1541E389">
            <w:pPr>
              <w:pStyle w:val="Default"/>
              <w:spacing w:line="276" w:lineRule="auto"/>
              <w:rPr>
                <w:rFonts w:eastAsia="Palatino Linotype"/>
                <w:b/>
                <w:bCs/>
                <w:sz w:val="22"/>
                <w:szCs w:val="22"/>
              </w:rPr>
            </w:pPr>
            <w:r w:rsidRPr="1541E389">
              <w:rPr>
                <w:rFonts w:eastAsia="Palatino Linotype"/>
                <w:sz w:val="22"/>
                <w:szCs w:val="22"/>
              </w:rPr>
              <w:t xml:space="preserve">2.3. </w:t>
            </w:r>
            <w:r w:rsidRPr="1541E389">
              <w:rPr>
                <w:sz w:val="22"/>
                <w:szCs w:val="22"/>
              </w:rPr>
              <w:t xml:space="preserve">Plans, organizes, implements, and evaluates a driver and traffic safety education program, including procuring vehicles, performing the necessary recordkeeping, and carrying out other administrative duties associated with driver education </w:t>
            </w:r>
          </w:p>
        </w:tc>
        <w:tc>
          <w:tcPr>
            <w:tcW w:w="1920" w:type="dxa"/>
          </w:tcPr>
          <w:p w14:paraId="489EAC5F" w14:textId="77777777" w:rsidR="009B11A5" w:rsidRDefault="009B11A5" w:rsidP="00C4182A">
            <w:pPr>
              <w:keepNext/>
              <w:spacing w:line="240" w:lineRule="auto"/>
              <w:rPr>
                <w:rFonts w:ascii="Palatino Linotype" w:eastAsia="Palatino Linotype" w:hAnsi="Palatino Linotype" w:cs="Palatino Linotype"/>
                <w:b/>
              </w:rPr>
            </w:pPr>
          </w:p>
        </w:tc>
        <w:tc>
          <w:tcPr>
            <w:tcW w:w="2312" w:type="dxa"/>
          </w:tcPr>
          <w:p w14:paraId="0A4785C4" w14:textId="77777777" w:rsidR="009B11A5" w:rsidRDefault="009B11A5" w:rsidP="00C4182A">
            <w:pPr>
              <w:spacing w:line="240" w:lineRule="auto"/>
              <w:rPr>
                <w:rFonts w:ascii="Palatino Linotype" w:eastAsia="Palatino Linotype" w:hAnsi="Palatino Linotype" w:cs="Palatino Linotype"/>
                <w:b/>
              </w:rPr>
            </w:pPr>
          </w:p>
        </w:tc>
      </w:tr>
      <w:tr w:rsidR="009B11A5" w14:paraId="181390DC" w14:textId="77777777" w:rsidTr="1541E389">
        <w:trPr>
          <w:trHeight w:val="140"/>
          <w:jc w:val="center"/>
        </w:trPr>
        <w:tc>
          <w:tcPr>
            <w:tcW w:w="5640" w:type="dxa"/>
          </w:tcPr>
          <w:p w14:paraId="2F6F0BEF" w14:textId="77777777" w:rsidR="009B11A5" w:rsidRPr="00160600" w:rsidRDefault="2E25E1FA" w:rsidP="1541E389">
            <w:pPr>
              <w:rPr>
                <w:rFonts w:ascii="Palatino Linotype" w:eastAsia="Palatino Linotype" w:hAnsi="Palatino Linotype" w:cs="Palatino Linotype"/>
              </w:rPr>
            </w:pPr>
            <w:r w:rsidRPr="1541E389">
              <w:rPr>
                <w:rFonts w:ascii="Palatino Linotype" w:eastAsia="Palatino Linotype" w:hAnsi="Palatino Linotype" w:cs="Palatino Linotype"/>
              </w:rPr>
              <w:t>2.4.  At all times, models for students a high level of self-driving performance</w:t>
            </w:r>
          </w:p>
        </w:tc>
        <w:tc>
          <w:tcPr>
            <w:tcW w:w="1920" w:type="dxa"/>
          </w:tcPr>
          <w:p w14:paraId="5229A94A" w14:textId="77777777" w:rsidR="009B11A5" w:rsidRDefault="009B11A5" w:rsidP="00C4182A">
            <w:pPr>
              <w:keepNext/>
              <w:spacing w:line="240" w:lineRule="auto"/>
              <w:rPr>
                <w:rFonts w:ascii="Palatino Linotype" w:eastAsia="Palatino Linotype" w:hAnsi="Palatino Linotype" w:cs="Palatino Linotype"/>
                <w:b/>
              </w:rPr>
            </w:pPr>
          </w:p>
        </w:tc>
        <w:tc>
          <w:tcPr>
            <w:tcW w:w="2312" w:type="dxa"/>
          </w:tcPr>
          <w:p w14:paraId="23505114" w14:textId="77777777" w:rsidR="009B11A5" w:rsidRDefault="009B11A5" w:rsidP="00C4182A">
            <w:pPr>
              <w:spacing w:line="240" w:lineRule="auto"/>
              <w:rPr>
                <w:rFonts w:ascii="Palatino Linotype" w:eastAsia="Palatino Linotype" w:hAnsi="Palatino Linotype" w:cs="Palatino Linotype"/>
                <w:b/>
              </w:rPr>
            </w:pPr>
          </w:p>
        </w:tc>
      </w:tr>
      <w:tr w:rsidR="009B11A5" w14:paraId="5E11306B" w14:textId="77777777" w:rsidTr="1541E389">
        <w:trPr>
          <w:trHeight w:val="140"/>
          <w:jc w:val="center"/>
        </w:trPr>
        <w:tc>
          <w:tcPr>
            <w:tcW w:w="5640" w:type="dxa"/>
          </w:tcPr>
          <w:p w14:paraId="41A8F913" w14:textId="77777777" w:rsidR="009B11A5" w:rsidRDefault="2E25E1FA" w:rsidP="1541E389">
            <w:pPr>
              <w:rPr>
                <w:rFonts w:ascii="Palatino Linotype" w:eastAsia="Palatino Linotype" w:hAnsi="Palatino Linotype" w:cs="Palatino Linotype"/>
                <w:b/>
                <w:bCs/>
              </w:rPr>
            </w:pPr>
            <w:r w:rsidRPr="1541E389">
              <w:rPr>
                <w:rFonts w:ascii="Palatino Linotype" w:eastAsia="Palatino Linotype" w:hAnsi="Palatino Linotype" w:cs="Palatino Linotype"/>
              </w:rPr>
              <w:t>2.5. Maintains effective public relations with the community, including remaining aware of community needs and making the community aware of the need for driver education</w:t>
            </w:r>
          </w:p>
        </w:tc>
        <w:tc>
          <w:tcPr>
            <w:tcW w:w="1920" w:type="dxa"/>
          </w:tcPr>
          <w:p w14:paraId="0A682DBD" w14:textId="77777777" w:rsidR="009B11A5" w:rsidRDefault="009B11A5" w:rsidP="00C4182A">
            <w:pPr>
              <w:keepNext/>
              <w:spacing w:line="240" w:lineRule="auto"/>
              <w:rPr>
                <w:rFonts w:ascii="Palatino Linotype" w:eastAsia="Palatino Linotype" w:hAnsi="Palatino Linotype" w:cs="Palatino Linotype"/>
                <w:b/>
              </w:rPr>
            </w:pPr>
          </w:p>
        </w:tc>
        <w:tc>
          <w:tcPr>
            <w:tcW w:w="2312" w:type="dxa"/>
          </w:tcPr>
          <w:p w14:paraId="59AF6B59" w14:textId="77777777" w:rsidR="009B11A5" w:rsidRDefault="009B11A5" w:rsidP="00C4182A">
            <w:pPr>
              <w:spacing w:line="240" w:lineRule="auto"/>
              <w:rPr>
                <w:rFonts w:ascii="Palatino Linotype" w:eastAsia="Palatino Linotype" w:hAnsi="Palatino Linotype" w:cs="Palatino Linotype"/>
                <w:b/>
              </w:rPr>
            </w:pPr>
          </w:p>
        </w:tc>
      </w:tr>
      <w:tr w:rsidR="00ED2272" w14:paraId="34C0F3F9" w14:textId="77777777" w:rsidTr="1541E389">
        <w:trPr>
          <w:trHeight w:val="1484"/>
          <w:jc w:val="center"/>
        </w:trPr>
        <w:tc>
          <w:tcPr>
            <w:tcW w:w="5640" w:type="dxa"/>
          </w:tcPr>
          <w:p w14:paraId="28C9F83C" w14:textId="007785EF" w:rsidR="00ED2272" w:rsidRDefault="71CB40CF" w:rsidP="1541E389">
            <w:pPr>
              <w:rPr>
                <w:rFonts w:ascii="Palatino Linotype" w:eastAsia="Palatino Linotype" w:hAnsi="Palatino Linotype" w:cs="Palatino Linotype"/>
              </w:rPr>
            </w:pPr>
            <w:r w:rsidRPr="1541E389">
              <w:rPr>
                <w:rFonts w:ascii="Palatino Linotype" w:eastAsia="Palatino Linotype" w:hAnsi="Palatino Linotype" w:cs="Palatino Linotype"/>
                <w:b/>
                <w:bCs/>
                <w:i/>
                <w:iCs/>
              </w:rPr>
              <w:t xml:space="preserve">3. A driver education endorsement limited to behind-the-wheel instruction only shall be issued to individuals who meet Knowledge Standards 1.1., 1.2. and 1.4. and Performance Standards 2.1., 2.2. and 2.4. as well as the Standards 4 and 5.  </w:t>
            </w:r>
          </w:p>
        </w:tc>
        <w:tc>
          <w:tcPr>
            <w:tcW w:w="1920" w:type="dxa"/>
          </w:tcPr>
          <w:p w14:paraId="6744D2A3" w14:textId="77777777" w:rsidR="00ED2272" w:rsidRDefault="00ED2272" w:rsidP="00ED2272">
            <w:pPr>
              <w:keepNext/>
              <w:spacing w:line="240" w:lineRule="auto"/>
              <w:rPr>
                <w:rFonts w:ascii="Palatino Linotype" w:eastAsia="Palatino Linotype" w:hAnsi="Palatino Linotype" w:cs="Palatino Linotype"/>
                <w:b/>
              </w:rPr>
            </w:pPr>
          </w:p>
        </w:tc>
        <w:tc>
          <w:tcPr>
            <w:tcW w:w="2312" w:type="dxa"/>
          </w:tcPr>
          <w:p w14:paraId="5651A3EF" w14:textId="77777777" w:rsidR="00ED2272" w:rsidRDefault="00ED2272" w:rsidP="00ED2272">
            <w:pPr>
              <w:spacing w:line="240" w:lineRule="auto"/>
              <w:rPr>
                <w:rFonts w:ascii="Palatino Linotype" w:eastAsia="Palatino Linotype" w:hAnsi="Palatino Linotype" w:cs="Palatino Linotype"/>
                <w:b/>
              </w:rPr>
            </w:pPr>
          </w:p>
        </w:tc>
      </w:tr>
      <w:tr w:rsidR="00ED2272" w14:paraId="7B80B915" w14:textId="77777777" w:rsidTr="1541E389">
        <w:trPr>
          <w:trHeight w:val="1484"/>
          <w:jc w:val="center"/>
        </w:trPr>
        <w:tc>
          <w:tcPr>
            <w:tcW w:w="5640" w:type="dxa"/>
          </w:tcPr>
          <w:p w14:paraId="495AA396" w14:textId="0C8B5E96" w:rsidR="00ED2272" w:rsidRPr="00953847" w:rsidRDefault="71CB40CF" w:rsidP="1541E389">
            <w:pPr>
              <w:pStyle w:val="Default"/>
              <w:spacing w:line="276" w:lineRule="auto"/>
              <w:rPr>
                <w:sz w:val="22"/>
                <w:szCs w:val="22"/>
              </w:rPr>
            </w:pPr>
            <w:r w:rsidRPr="1541E389">
              <w:rPr>
                <w:rFonts w:eastAsiaTheme="minorEastAsia"/>
                <w:color w:val="000000" w:themeColor="text1"/>
                <w:sz w:val="22"/>
                <w:szCs w:val="22"/>
              </w:rPr>
              <w:t xml:space="preserve">4. </w:t>
            </w:r>
            <w:r w:rsidR="1293D9BA" w:rsidRPr="1541E389">
              <w:rPr>
                <w:rFonts w:eastAsiaTheme="minorEastAsia"/>
                <w:color w:val="000000" w:themeColor="text1"/>
                <w:sz w:val="22"/>
                <w:szCs w:val="22"/>
              </w:rPr>
              <w:t xml:space="preserve">Possess a valid Vermont Motor Vehicles Operator’s license, or a valid operator’s license from an adjacent state provided the person is a legal resident of that state, with at least five years of driving experience. </w:t>
            </w:r>
          </w:p>
        </w:tc>
        <w:tc>
          <w:tcPr>
            <w:tcW w:w="1920" w:type="dxa"/>
          </w:tcPr>
          <w:p w14:paraId="3542856A" w14:textId="77777777" w:rsidR="00ED2272" w:rsidRDefault="00ED2272" w:rsidP="00ED2272">
            <w:pPr>
              <w:keepNext/>
              <w:spacing w:line="240" w:lineRule="auto"/>
              <w:rPr>
                <w:rFonts w:ascii="Palatino Linotype" w:eastAsia="Palatino Linotype" w:hAnsi="Palatino Linotype" w:cs="Palatino Linotype"/>
                <w:b/>
              </w:rPr>
            </w:pPr>
          </w:p>
        </w:tc>
        <w:tc>
          <w:tcPr>
            <w:tcW w:w="2312" w:type="dxa"/>
          </w:tcPr>
          <w:p w14:paraId="5404F7C4" w14:textId="77777777" w:rsidR="00ED2272" w:rsidRDefault="00ED2272" w:rsidP="00ED2272">
            <w:pPr>
              <w:spacing w:line="240" w:lineRule="auto"/>
              <w:rPr>
                <w:rFonts w:ascii="Palatino Linotype" w:eastAsia="Palatino Linotype" w:hAnsi="Palatino Linotype" w:cs="Palatino Linotype"/>
                <w:b/>
              </w:rPr>
            </w:pPr>
          </w:p>
        </w:tc>
      </w:tr>
      <w:tr w:rsidR="00ED2272" w14:paraId="08C8D6A8" w14:textId="77777777" w:rsidTr="1541E389">
        <w:trPr>
          <w:trHeight w:val="140"/>
          <w:jc w:val="center"/>
        </w:trPr>
        <w:tc>
          <w:tcPr>
            <w:tcW w:w="5640" w:type="dxa"/>
          </w:tcPr>
          <w:p w14:paraId="4DD9092E" w14:textId="420D8B9B" w:rsidR="00953847" w:rsidRPr="00383456" w:rsidRDefault="1293D9BA" w:rsidP="1541E389">
            <w:pPr>
              <w:pStyle w:val="Default"/>
              <w:spacing w:line="276" w:lineRule="auto"/>
            </w:pPr>
            <w:r>
              <w:lastRenderedPageBreak/>
              <w:t xml:space="preserve">5. </w:t>
            </w:r>
            <w:r w:rsidR="2CFAA039">
              <w:t xml:space="preserve">Provide evidence of a model driving safety record defined as: </w:t>
            </w:r>
          </w:p>
          <w:p w14:paraId="14496759" w14:textId="56C26328" w:rsidR="00ED2272" w:rsidRPr="00B41990" w:rsidRDefault="1293D9BA" w:rsidP="1541E389">
            <w:pPr>
              <w:numPr>
                <w:ilvl w:val="0"/>
                <w:numId w:val="1"/>
              </w:numPr>
              <w:ind w:left="420" w:hanging="450"/>
              <w:rPr>
                <w:rFonts w:ascii="Palatino Linotype" w:eastAsia="Palatino Linotype" w:hAnsi="Palatino Linotype" w:cs="Palatino Linotype"/>
              </w:rPr>
            </w:pPr>
            <w:r w:rsidRPr="1541E389">
              <w:rPr>
                <w:rFonts w:ascii="Palatino Linotype" w:eastAsia="Palatino Linotype" w:hAnsi="Palatino Linotype" w:cs="Palatino Linotype"/>
              </w:rPr>
              <w:t>5</w:t>
            </w:r>
            <w:r w:rsidR="71CB40CF" w:rsidRPr="1541E389">
              <w:rPr>
                <w:rFonts w:ascii="Palatino Linotype" w:eastAsia="Palatino Linotype" w:hAnsi="Palatino Linotype" w:cs="Palatino Linotype"/>
              </w:rPr>
              <w:t>.</w:t>
            </w:r>
            <w:r w:rsidRPr="1541E389">
              <w:rPr>
                <w:rFonts w:ascii="Palatino Linotype" w:eastAsia="Palatino Linotype" w:hAnsi="Palatino Linotype" w:cs="Palatino Linotype"/>
              </w:rPr>
              <w:t>1</w:t>
            </w:r>
            <w:r w:rsidR="71CB40CF" w:rsidRPr="1541E389">
              <w:rPr>
                <w:rFonts w:ascii="Palatino Linotype" w:eastAsia="Palatino Linotype" w:hAnsi="Palatino Linotype" w:cs="Palatino Linotype"/>
              </w:rPr>
              <w:t xml:space="preserve">. no more than </w:t>
            </w:r>
            <w:r w:rsidR="2CFAA039" w:rsidRPr="1541E389">
              <w:rPr>
                <w:rFonts w:ascii="Palatino Linotype" w:eastAsia="Palatino Linotype" w:hAnsi="Palatino Linotype" w:cs="Palatino Linotype"/>
              </w:rPr>
              <w:t>one</w:t>
            </w:r>
            <w:r w:rsidR="71CB40CF" w:rsidRPr="1541E389">
              <w:rPr>
                <w:rFonts w:ascii="Palatino Linotype" w:eastAsia="Palatino Linotype" w:hAnsi="Palatino Linotype" w:cs="Palatino Linotype"/>
              </w:rPr>
              <w:t xml:space="preserve"> moving traffic conviction in the preceding </w:t>
            </w:r>
            <w:r w:rsidR="1BD3F259" w:rsidRPr="1541E389">
              <w:rPr>
                <w:rFonts w:ascii="Palatino Linotype" w:eastAsia="Palatino Linotype" w:hAnsi="Palatino Linotype" w:cs="Palatino Linotype"/>
              </w:rPr>
              <w:t>one</w:t>
            </w:r>
            <w:r w:rsidR="71CB40CF" w:rsidRPr="1541E389">
              <w:rPr>
                <w:rFonts w:ascii="Palatino Linotype" w:eastAsia="Palatino Linotype" w:hAnsi="Palatino Linotype" w:cs="Palatino Linotype"/>
              </w:rPr>
              <w:t xml:space="preserve"> year</w:t>
            </w:r>
          </w:p>
        </w:tc>
        <w:tc>
          <w:tcPr>
            <w:tcW w:w="1920" w:type="dxa"/>
          </w:tcPr>
          <w:p w14:paraId="5F0E799A" w14:textId="77777777" w:rsidR="00ED2272" w:rsidRDefault="00ED2272" w:rsidP="00ED2272">
            <w:pPr>
              <w:keepNext/>
              <w:spacing w:line="240" w:lineRule="auto"/>
              <w:rPr>
                <w:rFonts w:ascii="Palatino Linotype" w:eastAsia="Palatino Linotype" w:hAnsi="Palatino Linotype" w:cs="Palatino Linotype"/>
                <w:b/>
              </w:rPr>
            </w:pPr>
          </w:p>
        </w:tc>
        <w:tc>
          <w:tcPr>
            <w:tcW w:w="2312" w:type="dxa"/>
          </w:tcPr>
          <w:p w14:paraId="495BF298" w14:textId="77777777" w:rsidR="00ED2272" w:rsidRDefault="00ED2272" w:rsidP="00ED2272">
            <w:pPr>
              <w:spacing w:line="240" w:lineRule="auto"/>
              <w:rPr>
                <w:rFonts w:ascii="Palatino Linotype" w:eastAsia="Palatino Linotype" w:hAnsi="Palatino Linotype" w:cs="Palatino Linotype"/>
                <w:b/>
              </w:rPr>
            </w:pPr>
          </w:p>
        </w:tc>
      </w:tr>
      <w:tr w:rsidR="00ED2272" w14:paraId="01180B8D" w14:textId="77777777" w:rsidTr="1541E389">
        <w:trPr>
          <w:trHeight w:val="140"/>
          <w:jc w:val="center"/>
        </w:trPr>
        <w:tc>
          <w:tcPr>
            <w:tcW w:w="5640" w:type="dxa"/>
          </w:tcPr>
          <w:p w14:paraId="1BDFAA59" w14:textId="1BDAF3F1" w:rsidR="00ED2272" w:rsidRPr="0039244B" w:rsidRDefault="1293D9BA" w:rsidP="1541E389">
            <w:pPr>
              <w:pStyle w:val="Default"/>
              <w:spacing w:line="276" w:lineRule="auto"/>
              <w:ind w:left="420"/>
            </w:pPr>
            <w:r w:rsidRPr="1541E389">
              <w:rPr>
                <w:rFonts w:eastAsia="Palatino Linotype"/>
              </w:rPr>
              <w:t>5</w:t>
            </w:r>
            <w:r w:rsidR="71CB40CF" w:rsidRPr="1541E389">
              <w:rPr>
                <w:rFonts w:eastAsia="Palatino Linotype"/>
              </w:rPr>
              <w:t>.</w:t>
            </w:r>
            <w:r w:rsidRPr="1541E389">
              <w:rPr>
                <w:rFonts w:eastAsia="Palatino Linotype"/>
              </w:rPr>
              <w:t>2</w:t>
            </w:r>
            <w:r w:rsidR="71CB40CF" w:rsidRPr="1541E389">
              <w:rPr>
                <w:rFonts w:eastAsia="Palatino Linotype"/>
              </w:rPr>
              <w:t xml:space="preserve">.  </w:t>
            </w:r>
            <w:r w:rsidR="6B7B4D90">
              <w:t xml:space="preserve">no more than three moving traffic convictions in the preceding three years </w:t>
            </w:r>
          </w:p>
        </w:tc>
        <w:tc>
          <w:tcPr>
            <w:tcW w:w="1920" w:type="dxa"/>
          </w:tcPr>
          <w:p w14:paraId="6E96DE76" w14:textId="77777777" w:rsidR="00ED2272" w:rsidRDefault="00ED2272" w:rsidP="00ED2272">
            <w:pPr>
              <w:keepNext/>
              <w:spacing w:line="240" w:lineRule="auto"/>
              <w:rPr>
                <w:rFonts w:ascii="Palatino Linotype" w:eastAsia="Palatino Linotype" w:hAnsi="Palatino Linotype" w:cs="Palatino Linotype"/>
                <w:b/>
              </w:rPr>
            </w:pPr>
          </w:p>
        </w:tc>
        <w:tc>
          <w:tcPr>
            <w:tcW w:w="2312" w:type="dxa"/>
          </w:tcPr>
          <w:p w14:paraId="2CE155AC" w14:textId="77777777" w:rsidR="00ED2272" w:rsidRDefault="00ED2272" w:rsidP="00ED2272">
            <w:pPr>
              <w:spacing w:line="240" w:lineRule="auto"/>
              <w:rPr>
                <w:rFonts w:ascii="Palatino Linotype" w:eastAsia="Palatino Linotype" w:hAnsi="Palatino Linotype" w:cs="Palatino Linotype"/>
                <w:b/>
              </w:rPr>
            </w:pPr>
          </w:p>
        </w:tc>
      </w:tr>
      <w:tr w:rsidR="00953847" w14:paraId="1DC06773" w14:textId="77777777" w:rsidTr="1541E389">
        <w:trPr>
          <w:trHeight w:val="140"/>
          <w:jc w:val="center"/>
        </w:trPr>
        <w:tc>
          <w:tcPr>
            <w:tcW w:w="5640" w:type="dxa"/>
          </w:tcPr>
          <w:p w14:paraId="2F2D8C0F" w14:textId="501D1F4F" w:rsidR="00953847" w:rsidRPr="00953847" w:rsidRDefault="1293D9BA" w:rsidP="1541E389">
            <w:pPr>
              <w:pStyle w:val="Default"/>
              <w:spacing w:line="276" w:lineRule="auto"/>
              <w:ind w:left="420"/>
            </w:pPr>
            <w:r>
              <w:t xml:space="preserve">5.3. </w:t>
            </w:r>
            <w:r w:rsidR="6B7B4D90">
              <w:t xml:space="preserve">no alcohol or drug related traffic convictions within the preceding ten years </w:t>
            </w:r>
          </w:p>
        </w:tc>
        <w:tc>
          <w:tcPr>
            <w:tcW w:w="1920" w:type="dxa"/>
          </w:tcPr>
          <w:p w14:paraId="0162F4B1" w14:textId="77777777" w:rsidR="00953847" w:rsidRDefault="00953847" w:rsidP="00ED2272">
            <w:pPr>
              <w:keepNext/>
              <w:spacing w:line="240" w:lineRule="auto"/>
              <w:rPr>
                <w:rFonts w:ascii="Palatino Linotype" w:eastAsia="Palatino Linotype" w:hAnsi="Palatino Linotype" w:cs="Palatino Linotype"/>
                <w:b/>
              </w:rPr>
            </w:pPr>
          </w:p>
        </w:tc>
        <w:tc>
          <w:tcPr>
            <w:tcW w:w="2312" w:type="dxa"/>
          </w:tcPr>
          <w:p w14:paraId="4C51EA97" w14:textId="77777777" w:rsidR="00953847" w:rsidRDefault="00953847" w:rsidP="00ED2272">
            <w:pPr>
              <w:spacing w:line="240" w:lineRule="auto"/>
              <w:rPr>
                <w:rFonts w:ascii="Palatino Linotype" w:eastAsia="Palatino Linotype" w:hAnsi="Palatino Linotype" w:cs="Palatino Linotype"/>
                <w:b/>
              </w:rPr>
            </w:pPr>
          </w:p>
        </w:tc>
      </w:tr>
      <w:tr w:rsidR="00ED2272" w14:paraId="3BC683BD" w14:textId="77777777" w:rsidTr="1541E389">
        <w:trPr>
          <w:trHeight w:val="140"/>
          <w:jc w:val="center"/>
        </w:trPr>
        <w:tc>
          <w:tcPr>
            <w:tcW w:w="5640" w:type="dxa"/>
          </w:tcPr>
          <w:p w14:paraId="127FDD4B" w14:textId="350F05B5" w:rsidR="00ED2272" w:rsidRDefault="1293D9BA" w:rsidP="1541E389">
            <w:pPr>
              <w:pStyle w:val="Default"/>
              <w:spacing w:line="276" w:lineRule="auto"/>
              <w:ind w:left="420"/>
            </w:pPr>
            <w:r>
              <w:t>5</w:t>
            </w:r>
            <w:r w:rsidR="71CB40CF">
              <w:t>.4. no driver’s license suspension, cancellation, revocation, or denial within the preceding ten years</w:t>
            </w:r>
          </w:p>
        </w:tc>
        <w:tc>
          <w:tcPr>
            <w:tcW w:w="1920" w:type="dxa"/>
          </w:tcPr>
          <w:p w14:paraId="4E593B25" w14:textId="77777777" w:rsidR="00ED2272" w:rsidRDefault="00ED2272" w:rsidP="00ED2272">
            <w:pPr>
              <w:keepNext/>
              <w:spacing w:line="240" w:lineRule="auto"/>
              <w:rPr>
                <w:rFonts w:ascii="Palatino Linotype" w:eastAsia="Palatino Linotype" w:hAnsi="Palatino Linotype" w:cs="Palatino Linotype"/>
                <w:b/>
              </w:rPr>
            </w:pPr>
          </w:p>
        </w:tc>
        <w:tc>
          <w:tcPr>
            <w:tcW w:w="2312" w:type="dxa"/>
          </w:tcPr>
          <w:p w14:paraId="503EE8EC" w14:textId="77777777" w:rsidR="00ED2272" w:rsidRDefault="00ED2272" w:rsidP="00ED2272">
            <w:pPr>
              <w:spacing w:line="240" w:lineRule="auto"/>
              <w:rPr>
                <w:rFonts w:ascii="Palatino Linotype" w:eastAsia="Palatino Linotype" w:hAnsi="Palatino Linotype" w:cs="Palatino Linotype"/>
                <w:b/>
              </w:rPr>
            </w:pPr>
          </w:p>
        </w:tc>
      </w:tr>
    </w:tbl>
    <w:p w14:paraId="21CF5DD1" w14:textId="77777777" w:rsidR="0066564C" w:rsidRDefault="0066564C" w:rsidP="0066564C"/>
    <w:p w14:paraId="7A0DC955" w14:textId="2DA536A3" w:rsidR="0066564C" w:rsidRPr="0066564C" w:rsidRDefault="0066564C" w:rsidP="0066564C">
      <w:pPr>
        <w:rPr>
          <w:rFonts w:ascii="Palatino Linotype" w:hAnsi="Palatino Linotype"/>
        </w:rPr>
      </w:pPr>
      <w:hyperlink r:id="rId12" w:history="1">
        <w:r w:rsidRPr="0066564C">
          <w:rPr>
            <w:rStyle w:val="Hyperlink"/>
            <w:rFonts w:ascii="Palatino Linotype" w:hAnsi="Palatino Linotype"/>
          </w:rPr>
          <w:t xml:space="preserve">Certified copy of complete operating record </w:t>
        </w:r>
        <w:r w:rsidRPr="0066564C">
          <w:rPr>
            <w:rStyle w:val="Hyperlink"/>
            <w:rFonts w:ascii="Palatino Linotype" w:hAnsi="Palatino Linotype"/>
          </w:rPr>
          <w:t xml:space="preserve">through VT DMV </w:t>
        </w:r>
        <w:r w:rsidRPr="0066564C">
          <w:rPr>
            <w:rStyle w:val="Hyperlink"/>
            <w:rFonts w:ascii="Palatino Linotype" w:hAnsi="Palatino Linotype"/>
          </w:rPr>
          <w:t>(Vermont only)</w:t>
        </w:r>
      </w:hyperlink>
    </w:p>
    <w:p w14:paraId="3BD30E5B" w14:textId="77777777" w:rsidR="0066564C" w:rsidRPr="0066564C" w:rsidRDefault="0066564C" w:rsidP="0066564C">
      <w:pPr>
        <w:rPr>
          <w:rFonts w:ascii="Palatino Linotype" w:hAnsi="Palatino Linotype"/>
        </w:rPr>
      </w:pPr>
    </w:p>
    <w:p w14:paraId="7DF1AD3F" w14:textId="77777777" w:rsidR="0066564C" w:rsidRPr="0066564C" w:rsidRDefault="0066564C" w:rsidP="0066564C">
      <w:pPr>
        <w:rPr>
          <w:rFonts w:ascii="Palatino Linotype" w:hAnsi="Palatino Linotype" w:cs="Calibri"/>
          <w:i/>
          <w:iCs/>
        </w:rPr>
      </w:pPr>
      <w:r w:rsidRPr="0066564C">
        <w:rPr>
          <w:rFonts w:ascii="Palatino Linotype" w:hAnsi="Palatino Linotype"/>
          <w:i/>
          <w:iCs/>
        </w:rPr>
        <w:t>*Note – Documents identifying the requestor are required for all requests. You must include copies of your state issued identification and documentation that you are authorized to obtain the requested information. If you are unsure of what documents are required, please call 802.828.2000.</w:t>
      </w:r>
    </w:p>
    <w:p w14:paraId="0B342979" w14:textId="77777777" w:rsidR="001B5A06" w:rsidRDefault="0066564C" w:rsidP="005B1BCE">
      <w:pPr>
        <w:spacing w:after="160" w:line="259" w:lineRule="auto"/>
      </w:pPr>
    </w:p>
    <w:sectPr w:rsidR="001B5A06" w:rsidSect="00CF62EF">
      <w:headerReference w:type="default" r:id="rId13"/>
      <w:footerReference w:type="default" r:id="rId14"/>
      <w:pgSz w:w="12240" w:h="15840"/>
      <w:pgMar w:top="1440" w:right="1080" w:bottom="1440" w:left="1080" w:header="27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DE493" w14:textId="77777777" w:rsidR="002A70C5" w:rsidRDefault="002A70C5" w:rsidP="00814C17">
      <w:pPr>
        <w:spacing w:line="240" w:lineRule="auto"/>
      </w:pPr>
      <w:r>
        <w:separator/>
      </w:r>
    </w:p>
  </w:endnote>
  <w:endnote w:type="continuationSeparator" w:id="0">
    <w:p w14:paraId="3CA32296" w14:textId="77777777" w:rsidR="002A70C5" w:rsidRDefault="002A70C5" w:rsidP="00814C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378817"/>
      <w:docPartObj>
        <w:docPartGallery w:val="Page Numbers (Bottom of Page)"/>
        <w:docPartUnique/>
      </w:docPartObj>
    </w:sdtPr>
    <w:sdtEndPr>
      <w:rPr>
        <w:rFonts w:ascii="Palatino Linotype" w:hAnsi="Palatino Linotype"/>
        <w:noProof/>
        <w:sz w:val="20"/>
      </w:rPr>
    </w:sdtEndPr>
    <w:sdtContent>
      <w:p w14:paraId="64DC3D44" w14:textId="77777777" w:rsidR="00CF62EF" w:rsidRPr="00714D7B" w:rsidRDefault="00CF62EF" w:rsidP="00CF62EF">
        <w:pPr>
          <w:pStyle w:val="Footer"/>
          <w:jc w:val="right"/>
          <w:rPr>
            <w:rFonts w:ascii="Palatino Linotype" w:hAnsi="Palatino Linotype"/>
            <w:noProof/>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3345"/>
          <w:gridCol w:w="3158"/>
          <w:gridCol w:w="3577"/>
        </w:tblGrid>
        <w:tr w:rsidR="00CF62EF" w:rsidRPr="00714D7B" w14:paraId="7CEA053A" w14:textId="77777777" w:rsidTr="1541E389">
          <w:trPr>
            <w:trHeight w:val="633"/>
            <w:tblHeader/>
          </w:trPr>
          <w:tc>
            <w:tcPr>
              <w:tcW w:w="4808" w:type="dxa"/>
            </w:tcPr>
            <w:p w14:paraId="70275748" w14:textId="6DE07203" w:rsidR="00CF62EF" w:rsidRDefault="1541E389" w:rsidP="00CF62EF">
              <w:pPr>
                <w:rPr>
                  <w:rFonts w:ascii="Palatino Linotype" w:hAnsi="Palatino Linotype"/>
                  <w:sz w:val="18"/>
                  <w:szCs w:val="18"/>
                </w:rPr>
              </w:pPr>
              <w:r w:rsidRPr="1541E389">
                <w:rPr>
                  <w:rFonts w:ascii="Palatino Linotype" w:hAnsi="Palatino Linotype"/>
                  <w:sz w:val="18"/>
                  <w:szCs w:val="18"/>
                </w:rPr>
                <w:t>Transcript Review Worksheet 10/5/21</w:t>
              </w:r>
            </w:p>
            <w:p w14:paraId="304C4F7B" w14:textId="77777777" w:rsidR="00CF62EF" w:rsidRPr="008B0C1E" w:rsidRDefault="00CF62EF" w:rsidP="00CF62EF">
              <w:pPr>
                <w:rPr>
                  <w:rFonts w:ascii="Palatino Linotype" w:hAnsi="Palatino Linotype"/>
                  <w:sz w:val="18"/>
                  <w:szCs w:val="18"/>
                </w:rPr>
              </w:pPr>
            </w:p>
          </w:tc>
          <w:tc>
            <w:tcPr>
              <w:tcW w:w="4808" w:type="dxa"/>
            </w:tcPr>
            <w:p w14:paraId="7A91F1EE" w14:textId="77777777" w:rsidR="00CF62EF" w:rsidRPr="00714D7B" w:rsidRDefault="00CF62EF" w:rsidP="00CF62EF">
              <w:pPr>
                <w:jc w:val="center"/>
                <w:rPr>
                  <w:rFonts w:ascii="Palatino Linotype" w:hAnsi="Palatino Linotype"/>
                  <w:sz w:val="18"/>
                  <w:szCs w:val="18"/>
                </w:rPr>
              </w:pPr>
              <w:r w:rsidRPr="00714D7B">
                <w:rPr>
                  <w:rFonts w:ascii="Palatino Linotype" w:hAnsi="Palatino Linotype"/>
                  <w:sz w:val="18"/>
                  <w:szCs w:val="18"/>
                </w:rPr>
                <w:t xml:space="preserve">Page </w:t>
              </w:r>
              <w:r w:rsidRPr="00714D7B">
                <w:rPr>
                  <w:rFonts w:ascii="Palatino Linotype" w:hAnsi="Palatino Linotype"/>
                  <w:b/>
                  <w:sz w:val="18"/>
                  <w:szCs w:val="18"/>
                </w:rPr>
                <w:fldChar w:fldCharType="begin"/>
              </w:r>
              <w:r w:rsidRPr="00714D7B">
                <w:rPr>
                  <w:rFonts w:ascii="Palatino Linotype" w:hAnsi="Palatino Linotype"/>
                  <w:b/>
                  <w:sz w:val="18"/>
                  <w:szCs w:val="18"/>
                </w:rPr>
                <w:instrText xml:space="preserve"> PAGE  \* Arabic  \* MERGEFORMAT </w:instrText>
              </w:r>
              <w:r w:rsidRPr="00714D7B">
                <w:rPr>
                  <w:rFonts w:ascii="Palatino Linotype" w:hAnsi="Palatino Linotype"/>
                  <w:b/>
                  <w:sz w:val="18"/>
                  <w:szCs w:val="18"/>
                </w:rPr>
                <w:fldChar w:fldCharType="separate"/>
              </w:r>
              <w:r>
                <w:rPr>
                  <w:rFonts w:ascii="Palatino Linotype" w:hAnsi="Palatino Linotype"/>
                  <w:b/>
                  <w:sz w:val="18"/>
                  <w:szCs w:val="18"/>
                </w:rPr>
                <w:t>1</w:t>
              </w:r>
              <w:r w:rsidRPr="00714D7B">
                <w:rPr>
                  <w:rFonts w:ascii="Palatino Linotype" w:hAnsi="Palatino Linotype"/>
                  <w:b/>
                  <w:sz w:val="18"/>
                  <w:szCs w:val="18"/>
                </w:rPr>
                <w:fldChar w:fldCharType="end"/>
              </w:r>
              <w:r w:rsidRPr="00714D7B">
                <w:rPr>
                  <w:rFonts w:ascii="Palatino Linotype" w:hAnsi="Palatino Linotype"/>
                  <w:sz w:val="18"/>
                  <w:szCs w:val="18"/>
                </w:rPr>
                <w:t xml:space="preserve"> of </w:t>
              </w:r>
              <w:r w:rsidRPr="00714D7B">
                <w:rPr>
                  <w:rFonts w:ascii="Palatino Linotype" w:hAnsi="Palatino Linotype"/>
                  <w:sz w:val="18"/>
                  <w:szCs w:val="18"/>
                </w:rPr>
                <w:fldChar w:fldCharType="begin"/>
              </w:r>
              <w:r w:rsidRPr="00714D7B">
                <w:rPr>
                  <w:rFonts w:ascii="Palatino Linotype" w:hAnsi="Palatino Linotype"/>
                  <w:sz w:val="18"/>
                  <w:szCs w:val="18"/>
                </w:rPr>
                <w:instrText xml:space="preserve"> NUMPAGES  \* Arabic  \* MERGEFORMAT </w:instrText>
              </w:r>
              <w:r w:rsidRPr="00714D7B">
                <w:rPr>
                  <w:rFonts w:ascii="Palatino Linotype" w:hAnsi="Palatino Linotype"/>
                  <w:sz w:val="18"/>
                  <w:szCs w:val="18"/>
                </w:rPr>
                <w:fldChar w:fldCharType="separate"/>
              </w:r>
              <w:r>
                <w:rPr>
                  <w:rFonts w:ascii="Palatino Linotype" w:hAnsi="Palatino Linotype"/>
                  <w:sz w:val="18"/>
                  <w:szCs w:val="18"/>
                </w:rPr>
                <w:t>7</w:t>
              </w:r>
              <w:r w:rsidRPr="00714D7B">
                <w:rPr>
                  <w:rFonts w:ascii="Palatino Linotype" w:hAnsi="Palatino Linotype"/>
                  <w:b/>
                  <w:noProof/>
                  <w:sz w:val="18"/>
                  <w:szCs w:val="18"/>
                </w:rPr>
                <w:fldChar w:fldCharType="end"/>
              </w:r>
            </w:p>
          </w:tc>
          <w:tc>
            <w:tcPr>
              <w:tcW w:w="4809" w:type="dxa"/>
            </w:tcPr>
            <w:p w14:paraId="4BFB25E8" w14:textId="77777777" w:rsidR="00CF62EF" w:rsidRPr="00714D7B" w:rsidRDefault="00CF62EF" w:rsidP="00CF62EF">
              <w:pPr>
                <w:jc w:val="right"/>
                <w:rPr>
                  <w:rFonts w:ascii="Palatino Linotype" w:hAnsi="Palatino Linotype"/>
                  <w:sz w:val="18"/>
                  <w:szCs w:val="18"/>
                </w:rPr>
              </w:pPr>
              <w:r w:rsidRPr="00714D7B">
                <w:rPr>
                  <w:rFonts w:ascii="Palatino Linotype" w:hAnsi="Palatino Linotype"/>
                  <w:noProof/>
                  <w:sz w:val="18"/>
                  <w:szCs w:val="18"/>
                </w:rPr>
                <w:drawing>
                  <wp:inline distT="0" distB="0" distL="0" distR="0" wp14:anchorId="7E986A2E" wp14:editId="382E5D66">
                    <wp:extent cx="920017" cy="230744"/>
                    <wp:effectExtent l="0" t="0" r="0" b="0"/>
                    <wp:docPr id="22" name="Picture 22"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14:paraId="38D77B01" w14:textId="77777777" w:rsidR="00CF62EF" w:rsidRPr="00CF62EF" w:rsidRDefault="0066564C" w:rsidP="00CF62EF">
        <w:pPr>
          <w:pStyle w:val="Footer"/>
          <w:rPr>
            <w:rFonts w:ascii="Palatino Linotype" w:hAnsi="Palatino Linotype"/>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B7D59" w14:textId="77777777" w:rsidR="002A70C5" w:rsidRDefault="002A70C5" w:rsidP="00814C17">
      <w:pPr>
        <w:spacing w:line="240" w:lineRule="auto"/>
      </w:pPr>
      <w:r>
        <w:separator/>
      </w:r>
    </w:p>
  </w:footnote>
  <w:footnote w:type="continuationSeparator" w:id="0">
    <w:p w14:paraId="713458AB" w14:textId="77777777" w:rsidR="002A70C5" w:rsidRDefault="002A70C5" w:rsidP="00814C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7BBB4" w14:textId="77777777" w:rsidR="00814C17" w:rsidRDefault="00814C17" w:rsidP="00814C17">
    <w:pPr>
      <w:pStyle w:val="Header"/>
      <w:jc w:val="center"/>
    </w:pPr>
  </w:p>
  <w:p w14:paraId="6E58E3CC" w14:textId="77777777" w:rsidR="00814C17" w:rsidRDefault="00814C17" w:rsidP="00814C17">
    <w:pPr>
      <w:pStyle w:val="Header"/>
      <w:jc w:val="center"/>
    </w:pPr>
    <w:r>
      <w:rPr>
        <w:noProof/>
      </w:rPr>
      <w:drawing>
        <wp:inline distT="0" distB="0" distL="0" distR="0" wp14:anchorId="2768638D" wp14:editId="6ABFE1CD">
          <wp:extent cx="1614621" cy="550321"/>
          <wp:effectExtent l="0" t="0" r="5080" b="2540"/>
          <wp:docPr id="21" name="Picture 21" descr="A close up of a logo Vermont agency of education educator quality divi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E, Educator Quality Division Alt text.jpg"/>
                  <pic:cNvPicPr/>
                </pic:nvPicPr>
                <pic:blipFill>
                  <a:blip r:embed="rId1">
                    <a:extLst>
                      <a:ext uri="{28A0092B-C50C-407E-A947-70E740481C1C}">
                        <a14:useLocalDpi xmlns:a14="http://schemas.microsoft.com/office/drawing/2010/main" val="0"/>
                      </a:ext>
                    </a:extLst>
                  </a:blip>
                  <a:stretch>
                    <a:fillRect/>
                  </a:stretch>
                </pic:blipFill>
                <pic:spPr>
                  <a:xfrm>
                    <a:off x="0" y="0"/>
                    <a:ext cx="1672642" cy="570097"/>
                  </a:xfrm>
                  <a:prstGeom prst="rect">
                    <a:avLst/>
                  </a:prstGeom>
                </pic:spPr>
              </pic:pic>
            </a:graphicData>
          </a:graphic>
        </wp:inline>
      </w:drawing>
    </w:r>
  </w:p>
  <w:p w14:paraId="6327E93E" w14:textId="387D663D" w:rsidR="00814C17" w:rsidRPr="004009A8" w:rsidRDefault="00814C17" w:rsidP="00814C17">
    <w:pPr>
      <w:pStyle w:val="AOE-Header"/>
      <w:rPr>
        <w:rFonts w:ascii="Palatino Linotype" w:hAnsi="Palatino Linotype"/>
      </w:rPr>
    </w:pPr>
    <w:r w:rsidRPr="004009A8">
      <w:rPr>
        <w:rFonts w:ascii="Palatino Linotype" w:hAnsi="Palatino Linotype"/>
        <w:shd w:val="clear" w:color="auto" w:fill="FFFFFF"/>
      </w:rPr>
      <w:t>1 National Life Drive, Davis 5</w:t>
    </w:r>
    <w:r w:rsidRPr="004009A8">
      <w:rPr>
        <w:rFonts w:ascii="Palatino Linotype" w:hAnsi="Palatino Linotype"/>
      </w:rPr>
      <w:br/>
    </w:r>
    <w:r w:rsidRPr="004009A8">
      <w:rPr>
        <w:rFonts w:ascii="Palatino Linotype" w:hAnsi="Palatino Linotype"/>
        <w:shd w:val="clear" w:color="auto" w:fill="FFFFFF"/>
      </w:rPr>
      <w:t>Montpelier, VT 05602</w:t>
    </w:r>
    <w:r w:rsidRPr="004009A8">
      <w:rPr>
        <w:rFonts w:ascii="Palatino Linotype" w:hAnsi="Palatino Linotype"/>
      </w:rPr>
      <w:t xml:space="preserve"> </w:t>
    </w:r>
    <w:bookmarkStart w:id="0" w:name="_Hlk27730689"/>
    <w:r w:rsidR="00ED2272" w:rsidRPr="00031DF5">
      <w:rPr>
        <w:rFonts w:ascii="Palatino Linotype" w:hAnsi="Palatino Linotype"/>
      </w:rPr>
      <w:t>(p) 802</w:t>
    </w:r>
    <w:r w:rsidR="00ED2272">
      <w:rPr>
        <w:rFonts w:ascii="Palatino Linotype" w:hAnsi="Palatino Linotype"/>
      </w:rPr>
      <w:t>-828-</w:t>
    </w:r>
    <w:r w:rsidR="0066564C">
      <w:rPr>
        <w:rFonts w:ascii="Palatino Linotype" w:hAnsi="Palatino Linotype"/>
      </w:rPr>
      <w:t>3440</w:t>
    </w:r>
    <w:r w:rsidR="00ED2272" w:rsidRPr="00031DF5">
      <w:rPr>
        <w:rFonts w:ascii="Palatino Linotype" w:hAnsi="Palatino Linotype"/>
      </w:rPr>
      <w:t xml:space="preserve"> | (f) 802-</w:t>
    </w:r>
    <w:r w:rsidR="00ED2272">
      <w:rPr>
        <w:rFonts w:ascii="Palatino Linotype" w:hAnsi="Palatino Linotype"/>
      </w:rPr>
      <w:t>828-6430</w:t>
    </w:r>
    <w:bookmarkEnd w:id="0"/>
  </w:p>
  <w:p w14:paraId="0D2BCB2A" w14:textId="77777777" w:rsidR="00814C17" w:rsidRDefault="00814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8D4F94"/>
    <w:multiLevelType w:val="multilevel"/>
    <w:tmpl w:val="32D09C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DDF"/>
    <w:rsid w:val="00160600"/>
    <w:rsid w:val="002A70C5"/>
    <w:rsid w:val="00383456"/>
    <w:rsid w:val="0039244B"/>
    <w:rsid w:val="004C33D6"/>
    <w:rsid w:val="0057011C"/>
    <w:rsid w:val="005B1BCE"/>
    <w:rsid w:val="005E2E0D"/>
    <w:rsid w:val="0061058C"/>
    <w:rsid w:val="006516E9"/>
    <w:rsid w:val="0066564C"/>
    <w:rsid w:val="0076727B"/>
    <w:rsid w:val="008122C5"/>
    <w:rsid w:val="00814C17"/>
    <w:rsid w:val="00835C7E"/>
    <w:rsid w:val="00886DDF"/>
    <w:rsid w:val="00912818"/>
    <w:rsid w:val="00953847"/>
    <w:rsid w:val="009B11A5"/>
    <w:rsid w:val="009D5C24"/>
    <w:rsid w:val="00AA7E85"/>
    <w:rsid w:val="00AB5A7E"/>
    <w:rsid w:val="00AE571F"/>
    <w:rsid w:val="00C00DAA"/>
    <w:rsid w:val="00C152AE"/>
    <w:rsid w:val="00C24A96"/>
    <w:rsid w:val="00C4182A"/>
    <w:rsid w:val="00CD2FE6"/>
    <w:rsid w:val="00CE5C85"/>
    <w:rsid w:val="00CF62EF"/>
    <w:rsid w:val="00ED2272"/>
    <w:rsid w:val="00EE56B9"/>
    <w:rsid w:val="00EF7E5A"/>
    <w:rsid w:val="00F17651"/>
    <w:rsid w:val="1293D9BA"/>
    <w:rsid w:val="1541E389"/>
    <w:rsid w:val="1BD3F259"/>
    <w:rsid w:val="2CFAA039"/>
    <w:rsid w:val="2E25E1FA"/>
    <w:rsid w:val="35163854"/>
    <w:rsid w:val="399830DA"/>
    <w:rsid w:val="4A6A6A08"/>
    <w:rsid w:val="57579563"/>
    <w:rsid w:val="61AE729D"/>
    <w:rsid w:val="6B7B4D90"/>
    <w:rsid w:val="6DE4E837"/>
    <w:rsid w:val="71CB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898849"/>
  <w15:chartTrackingRefBased/>
  <w15:docId w15:val="{E7D23C47-A267-4329-9EAA-82C61155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2E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DDF"/>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14C17"/>
    <w:pPr>
      <w:tabs>
        <w:tab w:val="center" w:pos="4680"/>
        <w:tab w:val="right" w:pos="9360"/>
      </w:tabs>
      <w:spacing w:line="240" w:lineRule="auto"/>
    </w:pPr>
  </w:style>
  <w:style w:type="character" w:customStyle="1" w:styleId="HeaderChar">
    <w:name w:val="Header Char"/>
    <w:basedOn w:val="DefaultParagraphFont"/>
    <w:link w:val="Header"/>
    <w:uiPriority w:val="99"/>
    <w:rsid w:val="00814C17"/>
    <w:rPr>
      <w:rFonts w:ascii="Arial" w:eastAsia="Arial" w:hAnsi="Arial" w:cs="Arial"/>
      <w:lang w:val="en"/>
    </w:rPr>
  </w:style>
  <w:style w:type="paragraph" w:styleId="Footer">
    <w:name w:val="footer"/>
    <w:basedOn w:val="Normal"/>
    <w:link w:val="FooterChar"/>
    <w:uiPriority w:val="99"/>
    <w:unhideWhenUsed/>
    <w:rsid w:val="00814C17"/>
    <w:pPr>
      <w:tabs>
        <w:tab w:val="center" w:pos="4680"/>
        <w:tab w:val="right" w:pos="9360"/>
      </w:tabs>
      <w:spacing w:line="240" w:lineRule="auto"/>
    </w:pPr>
  </w:style>
  <w:style w:type="character" w:customStyle="1" w:styleId="FooterChar">
    <w:name w:val="Footer Char"/>
    <w:basedOn w:val="DefaultParagraphFont"/>
    <w:link w:val="Footer"/>
    <w:uiPriority w:val="99"/>
    <w:rsid w:val="00814C17"/>
    <w:rPr>
      <w:rFonts w:ascii="Arial" w:eastAsia="Arial" w:hAnsi="Arial" w:cs="Arial"/>
      <w:lang w:val="en"/>
    </w:rPr>
  </w:style>
  <w:style w:type="paragraph" w:customStyle="1" w:styleId="AOE-Header">
    <w:name w:val="AOE - Header"/>
    <w:basedOn w:val="Normal"/>
    <w:link w:val="AOE-HeaderChar"/>
    <w:rsid w:val="00814C17"/>
    <w:pPr>
      <w:spacing w:line="240" w:lineRule="auto"/>
      <w:jc w:val="center"/>
    </w:pPr>
    <w:rPr>
      <w:rFonts w:ascii="Times New Roman" w:eastAsia="Times New Roman" w:hAnsi="Times New Roman" w:cs="Times New Roman"/>
      <w:noProof/>
      <w:sz w:val="20"/>
      <w:szCs w:val="20"/>
      <w:lang w:val="en-US"/>
    </w:rPr>
  </w:style>
  <w:style w:type="character" w:customStyle="1" w:styleId="AOE-HeaderChar">
    <w:name w:val="AOE - Header Char"/>
    <w:basedOn w:val="DefaultParagraphFont"/>
    <w:link w:val="AOE-Header"/>
    <w:rsid w:val="00814C17"/>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814C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C17"/>
    <w:rPr>
      <w:rFonts w:ascii="Segoe UI" w:eastAsia="Arial" w:hAnsi="Segoe UI" w:cs="Segoe UI"/>
      <w:sz w:val="18"/>
      <w:szCs w:val="18"/>
      <w:lang w:val="en"/>
    </w:rPr>
  </w:style>
  <w:style w:type="character" w:styleId="Hyperlink">
    <w:name w:val="Hyperlink"/>
    <w:basedOn w:val="DefaultParagraphFont"/>
    <w:uiPriority w:val="99"/>
    <w:unhideWhenUsed/>
    <w:rsid w:val="00CF62EF"/>
    <w:rPr>
      <w:color w:val="0563C1" w:themeColor="hyperlink"/>
      <w:u w:val="single"/>
    </w:rPr>
  </w:style>
  <w:style w:type="table" w:styleId="TableGrid">
    <w:name w:val="Table Grid"/>
    <w:basedOn w:val="TableNormal"/>
    <w:uiPriority w:val="59"/>
    <w:rsid w:val="00CF6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5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38265">
      <w:bodyDiv w:val="1"/>
      <w:marLeft w:val="0"/>
      <w:marRight w:val="0"/>
      <w:marTop w:val="0"/>
      <w:marBottom w:val="0"/>
      <w:divBdr>
        <w:top w:val="none" w:sz="0" w:space="0" w:color="auto"/>
        <w:left w:val="none" w:sz="0" w:space="0" w:color="auto"/>
        <w:bottom w:val="none" w:sz="0" w:space="0" w:color="auto"/>
        <w:right w:val="none" w:sz="0" w:space="0" w:color="auto"/>
      </w:divBdr>
    </w:div>
    <w:div w:id="5062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mv.vermont.gov/sites/dmv/files/documents/VG-116-Record_Reques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vermont.gov/documents/educator-quality-licensing-ru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C59A13A62D924D916E51A80E0CCA31" ma:contentTypeVersion="12" ma:contentTypeDescription="Create a new document." ma:contentTypeScope="" ma:versionID="1491556033054829f4d1641a609c60c7">
  <xsd:schema xmlns:xsd="http://www.w3.org/2001/XMLSchema" xmlns:xs="http://www.w3.org/2001/XMLSchema" xmlns:p="http://schemas.microsoft.com/office/2006/metadata/properties" xmlns:ns1="http://schemas.microsoft.com/sharepoint/v3" xmlns:ns2="6bdb113e-cf34-471a-9735-40a194d8c1e9" xmlns:ns3="4313ef7e-0b12-4a5b-a5a0-915a8c61ec10" targetNamespace="http://schemas.microsoft.com/office/2006/metadata/properties" ma:root="true" ma:fieldsID="dcc34ed32aaab860605eb233e547906a" ns1:_="" ns2:_="" ns3:_="">
    <xsd:import namespace="http://schemas.microsoft.com/sharepoint/v3"/>
    <xsd:import namespace="6bdb113e-cf34-471a-9735-40a194d8c1e9"/>
    <xsd:import namespace="4313ef7e-0b12-4a5b-a5a0-915a8c61ec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b113e-cf34-471a-9735-40a194d8c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3ef7e-0b12-4a5b-a5a0-915a8c61ec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9971A0-21D2-43E0-B2C5-E284A48AC023}">
  <ds:schemaRefs>
    <ds:schemaRef ds:uri="http://schemas.openxmlformats.org/officeDocument/2006/bibliography"/>
  </ds:schemaRefs>
</ds:datastoreItem>
</file>

<file path=customXml/itemProps2.xml><?xml version="1.0" encoding="utf-8"?>
<ds:datastoreItem xmlns:ds="http://schemas.openxmlformats.org/officeDocument/2006/customXml" ds:itemID="{303F9F6E-6ECA-4337-9FE4-D83FD944C32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5E48F60-D440-43C7-90FB-0359EB71B971}">
  <ds:schemaRefs>
    <ds:schemaRef ds:uri="http://schemas.microsoft.com/sharepoint/v3/contenttype/forms"/>
  </ds:schemaRefs>
</ds:datastoreItem>
</file>

<file path=customXml/itemProps4.xml><?xml version="1.0" encoding="utf-8"?>
<ds:datastoreItem xmlns:ds="http://schemas.openxmlformats.org/officeDocument/2006/customXml" ds:itemID="{B4F69DFD-42E8-42C7-83E5-D8FEDCF33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db113e-cf34-471a-9735-40a194d8c1e9"/>
    <ds:schemaRef ds:uri="4313ef7e-0b12-4a5b-a5a0-915a8c61e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Terry</dc:creator>
  <cp:keywords/>
  <dc:description/>
  <cp:lastModifiedBy>Scalabrini, Amy</cp:lastModifiedBy>
  <cp:revision>5</cp:revision>
  <dcterms:created xsi:type="dcterms:W3CDTF">2020-01-13T13:47:00Z</dcterms:created>
  <dcterms:modified xsi:type="dcterms:W3CDTF">2021-10-26T22:24:00Z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0x010100A8C59A13A62D924D916E51A80E0CCA31</vt:lpwstr>
  </property>
</Properties>
</file>