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61E4ECCC" w:rsidR="005D1999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041633">
        <w:rPr>
          <w:rFonts w:ascii="Palatino Linotype" w:hAnsi="Palatino Linotype"/>
          <w:b/>
          <w:sz w:val="24"/>
          <w:szCs w:val="24"/>
        </w:rPr>
        <w:t>January 9, 2025</w:t>
      </w:r>
    </w:p>
    <w:p w14:paraId="72478D78" w14:textId="77777777" w:rsidR="009072E6" w:rsidRPr="00006EC1" w:rsidRDefault="009072E6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4D7EEA7A" w14:textId="36F58D42" w:rsidR="00E145A2" w:rsidRDefault="005D1999" w:rsidP="00E12C1E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Item:</w:t>
      </w:r>
      <w:bookmarkStart w:id="0" w:name="_Hlk25579822"/>
      <w:r w:rsidR="00E34113">
        <w:rPr>
          <w:rFonts w:ascii="Palatino Linotype" w:hAnsi="Palatino Linotype"/>
          <w:b/>
          <w:sz w:val="24"/>
          <w:szCs w:val="24"/>
        </w:rPr>
        <w:t xml:space="preserve"> </w:t>
      </w:r>
      <w:r w:rsidR="00041633">
        <w:rPr>
          <w:rFonts w:ascii="Palatino Linotype" w:hAnsi="Palatino Linotype"/>
          <w:b/>
          <w:sz w:val="24"/>
          <w:szCs w:val="24"/>
        </w:rPr>
        <w:t>Policy F2 Recency of Study Policy Revision</w:t>
      </w:r>
      <w:r w:rsidR="008411FB">
        <w:rPr>
          <w:rFonts w:ascii="Palatino Linotype" w:hAnsi="Palatino Linotype"/>
          <w:b/>
          <w:sz w:val="24"/>
          <w:szCs w:val="24"/>
        </w:rPr>
        <w:t>, First Reading</w:t>
      </w:r>
    </w:p>
    <w:p w14:paraId="0D946C1A" w14:textId="77777777" w:rsidR="005A467F" w:rsidRDefault="005A467F" w:rsidP="00E12C1E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68779D3" w14:textId="4B1DD01D" w:rsidR="005A467F" w:rsidRDefault="005A467F" w:rsidP="00E12C1E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Proposed: Shall the VSBPE </w:t>
      </w:r>
      <w:r w:rsidR="00A35F72">
        <w:rPr>
          <w:rFonts w:ascii="Palatino Linotype" w:hAnsi="Palatino Linotype"/>
          <w:b/>
          <w:sz w:val="24"/>
          <w:szCs w:val="24"/>
        </w:rPr>
        <w:t>approve the</w:t>
      </w:r>
      <w:r w:rsidR="00AC25E8">
        <w:rPr>
          <w:rFonts w:ascii="Palatino Linotype" w:hAnsi="Palatino Linotype"/>
          <w:b/>
          <w:sz w:val="24"/>
          <w:szCs w:val="24"/>
        </w:rPr>
        <w:t xml:space="preserve"> proposed</w:t>
      </w:r>
      <w:r w:rsidR="00A35F72">
        <w:rPr>
          <w:rFonts w:ascii="Palatino Linotype" w:hAnsi="Palatino Linotype"/>
          <w:b/>
          <w:sz w:val="24"/>
          <w:szCs w:val="24"/>
        </w:rPr>
        <w:t xml:space="preserve"> revision to Policy </w:t>
      </w:r>
      <w:r w:rsidR="00AC25E8">
        <w:rPr>
          <w:rFonts w:ascii="Palatino Linotype" w:hAnsi="Palatino Linotype"/>
          <w:b/>
          <w:sz w:val="24"/>
          <w:szCs w:val="24"/>
        </w:rPr>
        <w:t>F</w:t>
      </w:r>
      <w:r w:rsidR="00A35F72">
        <w:rPr>
          <w:rFonts w:ascii="Palatino Linotype" w:hAnsi="Palatino Linotype"/>
          <w:b/>
          <w:sz w:val="24"/>
          <w:szCs w:val="24"/>
        </w:rPr>
        <w:t xml:space="preserve">2 </w:t>
      </w:r>
      <w:r w:rsidR="00AC25E8">
        <w:rPr>
          <w:rFonts w:ascii="Palatino Linotype" w:hAnsi="Palatino Linotype"/>
          <w:b/>
          <w:sz w:val="24"/>
          <w:szCs w:val="24"/>
        </w:rPr>
        <w:t>Recency of Study to not require recen</w:t>
      </w:r>
      <w:r w:rsidR="00D26904">
        <w:rPr>
          <w:rFonts w:ascii="Palatino Linotype" w:hAnsi="Palatino Linotype"/>
          <w:b/>
          <w:sz w:val="24"/>
          <w:szCs w:val="24"/>
        </w:rPr>
        <w:t>t study in cases of licensure via reciprocity</w:t>
      </w:r>
      <w:r w:rsidR="003E7B29">
        <w:rPr>
          <w:rFonts w:ascii="Palatino Linotype" w:hAnsi="Palatino Linotype"/>
          <w:b/>
          <w:sz w:val="24"/>
          <w:szCs w:val="24"/>
        </w:rPr>
        <w:t xml:space="preserve"> with a lifetime license</w:t>
      </w:r>
      <w:r w:rsidR="00D26904">
        <w:rPr>
          <w:rFonts w:ascii="Palatino Linotype" w:hAnsi="Palatino Linotype"/>
          <w:b/>
          <w:sz w:val="24"/>
          <w:szCs w:val="24"/>
        </w:rPr>
        <w:t>?</w:t>
      </w:r>
    </w:p>
    <w:bookmarkEnd w:id="0"/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B96AA" wp14:editId="07BADA24">
                <wp:simplePos x="0" y="0"/>
                <wp:positionH relativeFrom="margin">
                  <wp:posOffset>-158750</wp:posOffset>
                </wp:positionH>
                <wp:positionV relativeFrom="paragraph">
                  <wp:posOffset>397510</wp:posOffset>
                </wp:positionV>
                <wp:extent cx="6309360" cy="1231900"/>
                <wp:effectExtent l="0" t="0" r="152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18CABFAD" w14:textId="03A7E2E9" w:rsidR="005D1999" w:rsidRPr="00E26F2F" w:rsidRDefault="00A35F72" w:rsidP="008411FB">
                            <w:pPr>
                              <w:spacing w:after="0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That the VSBPE </w:t>
                            </w:r>
                            <w:r w:rsidR="00D26904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approve the proposed revision to Policy F2 Recency of Study to not require recent study in cases of licensure via reciprocity</w:t>
                            </w:r>
                            <w:r w:rsidR="003E7B29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with a lifetime license</w:t>
                            </w:r>
                            <w:r w:rsidR="008411FB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31.3pt;width:496.8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DK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i5nOWr2RJdHH3FdFas8t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18CABFAD" w14:textId="03A7E2E9" w:rsidR="005D1999" w:rsidRPr="00E26F2F" w:rsidRDefault="00A35F72" w:rsidP="008411FB">
                      <w:pPr>
                        <w:spacing w:after="0"/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That the VSBPE </w:t>
                      </w:r>
                      <w:r w:rsidR="00D26904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approve the proposed revision to Policy F2 Recency of Study to not require recent study in cases of licensure via reciprocity</w:t>
                      </w:r>
                      <w:r w:rsidR="003E7B29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with a lifetime license</w:t>
                      </w:r>
                      <w:r w:rsidR="008411FB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2669B997" w14:textId="37E5574B" w:rsidR="006111E0" w:rsidRDefault="005D1999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</w:p>
    <w:p w14:paraId="74529F6D" w14:textId="3AEC4570" w:rsidR="006C791C" w:rsidRDefault="006C791C" w:rsidP="00035589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3F9E83C0" w14:textId="2A019840" w:rsidR="00FA1B3E" w:rsidRDefault="008411FB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Policy F2 did not </w:t>
      </w:r>
      <w:r w:rsidR="008E2E7D">
        <w:rPr>
          <w:rFonts w:ascii="Palatino Linotype" w:hAnsi="Palatino Linotype"/>
          <w:bCs/>
          <w:sz w:val="24"/>
          <w:szCs w:val="24"/>
        </w:rPr>
        <w:t>originally</w:t>
      </w:r>
      <w:r>
        <w:rPr>
          <w:rFonts w:ascii="Palatino Linotype" w:hAnsi="Palatino Linotype"/>
          <w:bCs/>
          <w:sz w:val="24"/>
          <w:szCs w:val="24"/>
        </w:rPr>
        <w:t xml:space="preserve"> include a requirement for candidates seeking licensure via reciprocity to show recent study. The AOE </w:t>
      </w:r>
      <w:proofErr w:type="gramStart"/>
      <w:r w:rsidR="00EA5776">
        <w:rPr>
          <w:rFonts w:ascii="Palatino Linotype" w:hAnsi="Palatino Linotype"/>
          <w:bCs/>
          <w:sz w:val="24"/>
          <w:szCs w:val="24"/>
        </w:rPr>
        <w:t>made the suggestion that</w:t>
      </w:r>
      <w:proofErr w:type="gramEnd"/>
      <w:r w:rsidR="00EA5776">
        <w:rPr>
          <w:rFonts w:ascii="Palatino Linotype" w:hAnsi="Palatino Linotype"/>
          <w:bCs/>
          <w:sz w:val="24"/>
          <w:szCs w:val="24"/>
        </w:rPr>
        <w:t xml:space="preserve"> this be included </w:t>
      </w:r>
      <w:r w:rsidR="00986291">
        <w:rPr>
          <w:rFonts w:ascii="Palatino Linotype" w:hAnsi="Palatino Linotype"/>
          <w:bCs/>
          <w:sz w:val="24"/>
          <w:szCs w:val="24"/>
        </w:rPr>
        <w:t>i</w:t>
      </w:r>
      <w:r w:rsidR="00617329">
        <w:rPr>
          <w:rFonts w:ascii="Palatino Linotype" w:hAnsi="Palatino Linotype"/>
          <w:bCs/>
          <w:sz w:val="24"/>
          <w:szCs w:val="24"/>
        </w:rPr>
        <w:t xml:space="preserve">n the policy, and in January of 2023, the VSBPE </w:t>
      </w:r>
      <w:r w:rsidR="00B33FCC">
        <w:rPr>
          <w:rFonts w:ascii="Palatino Linotype" w:hAnsi="Palatino Linotype"/>
          <w:bCs/>
          <w:sz w:val="24"/>
          <w:szCs w:val="24"/>
        </w:rPr>
        <w:t xml:space="preserve">approved that revision. In the past two years, the licensing </w:t>
      </w:r>
      <w:r w:rsidR="002121B0">
        <w:rPr>
          <w:rFonts w:ascii="Palatino Linotype" w:hAnsi="Palatino Linotype"/>
          <w:bCs/>
          <w:sz w:val="24"/>
          <w:szCs w:val="24"/>
        </w:rPr>
        <w:t>specialist has found that the only state that currently offers a lifetime license is New Jersey</w:t>
      </w:r>
      <w:r w:rsidR="00C639D8">
        <w:rPr>
          <w:rFonts w:ascii="Palatino Linotype" w:hAnsi="Palatino Linotype"/>
          <w:bCs/>
          <w:sz w:val="24"/>
          <w:szCs w:val="24"/>
        </w:rPr>
        <w:t>. As other states will grant a license through reciprocity for those who hold a N.J. license, there is a loophole in that a candidate can use their NJ license to get a license in, for example, N</w:t>
      </w:r>
      <w:r w:rsidR="00AE0AEF">
        <w:rPr>
          <w:rFonts w:ascii="Palatino Linotype" w:hAnsi="Palatino Linotype"/>
          <w:bCs/>
          <w:sz w:val="24"/>
          <w:szCs w:val="24"/>
        </w:rPr>
        <w:t>H</w:t>
      </w:r>
      <w:r w:rsidR="00C639D8">
        <w:rPr>
          <w:rFonts w:ascii="Palatino Linotype" w:hAnsi="Palatino Linotype"/>
          <w:bCs/>
          <w:sz w:val="24"/>
          <w:szCs w:val="24"/>
        </w:rPr>
        <w:t xml:space="preserve"> and then qualify for a VT</w:t>
      </w:r>
      <w:r w:rsidR="00AE0AEF">
        <w:rPr>
          <w:rFonts w:ascii="Palatino Linotype" w:hAnsi="Palatino Linotype"/>
          <w:bCs/>
          <w:sz w:val="24"/>
          <w:szCs w:val="24"/>
        </w:rPr>
        <w:t xml:space="preserve"> license. This is making extra work for candidates and for the AOE licensing specialist</w:t>
      </w:r>
      <w:r w:rsidR="00E06122">
        <w:rPr>
          <w:rFonts w:ascii="Palatino Linotype" w:hAnsi="Palatino Linotype"/>
          <w:bCs/>
          <w:sz w:val="24"/>
          <w:szCs w:val="24"/>
        </w:rPr>
        <w:t>.</w:t>
      </w:r>
      <w:r w:rsidR="003E7B29">
        <w:rPr>
          <w:rFonts w:ascii="Palatino Linotype" w:hAnsi="Palatino Linotype"/>
          <w:bCs/>
          <w:sz w:val="24"/>
          <w:szCs w:val="24"/>
        </w:rPr>
        <w:t xml:space="preserve"> Recency of Study would still apply for candidates with expired licenses</w:t>
      </w:r>
      <w:r w:rsidR="001C3512">
        <w:rPr>
          <w:rFonts w:ascii="Palatino Linotype" w:hAnsi="Palatino Linotype"/>
          <w:bCs/>
          <w:sz w:val="24"/>
          <w:szCs w:val="24"/>
        </w:rPr>
        <w:t xml:space="preserve"> from other states.</w:t>
      </w:r>
    </w:p>
    <w:p w14:paraId="474C6A21" w14:textId="77777777" w:rsidR="00787CE3" w:rsidRDefault="00787CE3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0E9F3FDB" w14:textId="77777777" w:rsidR="00787CE3" w:rsidRDefault="00787CE3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026783D7" w14:textId="50920D64" w:rsidR="00ED688D" w:rsidRDefault="00F478D8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SUPPORTING DOCUMENTATION:</w:t>
      </w:r>
    </w:p>
    <w:p w14:paraId="7DD30257" w14:textId="77777777" w:rsidR="00043A38" w:rsidRDefault="00043A38" w:rsidP="00035589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633D7A1E" w14:textId="5D58EADF" w:rsidR="00043A38" w:rsidRPr="00043A38" w:rsidRDefault="00043A38" w:rsidP="00035589">
      <w:pPr>
        <w:pStyle w:val="Header"/>
        <w:rPr>
          <w:rFonts w:ascii="Palatino Linotype" w:hAnsi="Palatino Linotype"/>
          <w:b/>
          <w:sz w:val="24"/>
          <w:szCs w:val="24"/>
        </w:rPr>
      </w:pPr>
      <w:r w:rsidRPr="00043A38">
        <w:rPr>
          <w:rFonts w:ascii="Palatino Linotype" w:hAnsi="Palatino Linotype"/>
          <w:b/>
          <w:sz w:val="24"/>
          <w:szCs w:val="24"/>
        </w:rPr>
        <w:t xml:space="preserve">Current Policy </w:t>
      </w:r>
      <w:r w:rsidR="001C3512">
        <w:rPr>
          <w:rFonts w:ascii="Palatino Linotype" w:hAnsi="Palatino Linotype"/>
          <w:b/>
          <w:sz w:val="24"/>
          <w:szCs w:val="24"/>
        </w:rPr>
        <w:t>F</w:t>
      </w:r>
      <w:r w:rsidRPr="00043A38">
        <w:rPr>
          <w:rFonts w:ascii="Palatino Linotype" w:hAnsi="Palatino Linotype"/>
          <w:b/>
          <w:sz w:val="24"/>
          <w:szCs w:val="24"/>
        </w:rPr>
        <w:t>2</w:t>
      </w:r>
      <w:r w:rsidR="007E5F92">
        <w:rPr>
          <w:rFonts w:ascii="Palatino Linotype" w:hAnsi="Palatino Linotype"/>
          <w:b/>
          <w:sz w:val="24"/>
          <w:szCs w:val="24"/>
        </w:rPr>
        <w:t xml:space="preserve"> with </w:t>
      </w:r>
      <w:r w:rsidR="0021283A">
        <w:rPr>
          <w:rFonts w:ascii="Palatino Linotype" w:hAnsi="Palatino Linotype"/>
          <w:b/>
          <w:sz w:val="24"/>
          <w:szCs w:val="24"/>
        </w:rPr>
        <w:t>proposed change in red</w:t>
      </w:r>
      <w:r w:rsidRPr="00043A38">
        <w:rPr>
          <w:rFonts w:ascii="Palatino Linotype" w:hAnsi="Palatino Linotype"/>
          <w:b/>
          <w:sz w:val="24"/>
          <w:szCs w:val="24"/>
        </w:rPr>
        <w:t>:</w:t>
      </w:r>
    </w:p>
    <w:p w14:paraId="4A919652" w14:textId="77777777" w:rsidR="00043A38" w:rsidRDefault="00043A38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47F0CAFE" w14:textId="77777777" w:rsidR="007E5F92" w:rsidRDefault="007E5F92" w:rsidP="007E5F92">
      <w:pPr>
        <w:pStyle w:val="Header"/>
        <w:rPr>
          <w:rFonts w:ascii="Palatino Linotype" w:hAnsi="Palatino Linotype"/>
          <w:b/>
          <w:sz w:val="24"/>
          <w:szCs w:val="24"/>
        </w:rPr>
      </w:pPr>
      <w:r w:rsidRPr="007E5F92">
        <w:rPr>
          <w:rFonts w:ascii="Palatino Linotype" w:hAnsi="Palatino Linotype"/>
          <w:b/>
          <w:sz w:val="24"/>
          <w:szCs w:val="24"/>
        </w:rPr>
        <w:t xml:space="preserve">Policy on Recency of Study </w:t>
      </w:r>
    </w:p>
    <w:p w14:paraId="72D0475D" w14:textId="77777777" w:rsidR="007E5F92" w:rsidRPr="007E5F92" w:rsidRDefault="007E5F92" w:rsidP="007E5F92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7BA845D1" w14:textId="77777777" w:rsidR="007E5F92" w:rsidRPr="007E5F92" w:rsidRDefault="007E5F92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7E5F92">
        <w:rPr>
          <w:rFonts w:ascii="Palatino Linotype" w:hAnsi="Palatino Linotype"/>
          <w:bCs/>
          <w:sz w:val="24"/>
          <w:szCs w:val="24"/>
        </w:rPr>
        <w:t xml:space="preserve">Updated knowledge and skills for Initial licensure </w:t>
      </w:r>
      <w:r w:rsidRPr="007E5F92">
        <w:rPr>
          <w:rFonts w:ascii="Palatino Linotype" w:hAnsi="Palatino Linotype"/>
          <w:bCs/>
          <w:color w:val="FF0000"/>
          <w:sz w:val="24"/>
          <w:szCs w:val="24"/>
        </w:rPr>
        <w:t xml:space="preserve">(including reciprocity for </w:t>
      </w:r>
      <w:r w:rsidRPr="007E5F92">
        <w:rPr>
          <w:rFonts w:ascii="Palatino Linotype" w:hAnsi="Palatino Linotype"/>
          <w:bCs/>
          <w:strike/>
          <w:color w:val="FF0000"/>
          <w:sz w:val="24"/>
          <w:szCs w:val="24"/>
        </w:rPr>
        <w:t>lifetime licenses from another state</w:t>
      </w:r>
      <w:r w:rsidRPr="007E5F92">
        <w:rPr>
          <w:rFonts w:ascii="Palatino Linotype" w:hAnsi="Palatino Linotype"/>
          <w:bCs/>
          <w:strike/>
          <w:sz w:val="24"/>
          <w:szCs w:val="24"/>
        </w:rPr>
        <w:t xml:space="preserve"> </w:t>
      </w:r>
      <w:r w:rsidRPr="007E5F92">
        <w:rPr>
          <w:rFonts w:ascii="Palatino Linotype" w:hAnsi="Palatino Linotype"/>
          <w:bCs/>
          <w:strike/>
          <w:color w:val="FF0000"/>
          <w:sz w:val="24"/>
          <w:szCs w:val="24"/>
        </w:rPr>
        <w:t>and</w:t>
      </w:r>
      <w:r w:rsidRPr="007E5F92">
        <w:rPr>
          <w:rFonts w:ascii="Palatino Linotype" w:hAnsi="Palatino Linotype"/>
          <w:bCs/>
          <w:sz w:val="24"/>
          <w:szCs w:val="24"/>
        </w:rPr>
        <w:t xml:space="preserve"> expired reciprocal licenses), Reinstatement, and Adding </w:t>
      </w:r>
    </w:p>
    <w:p w14:paraId="018B5113" w14:textId="77777777" w:rsidR="007E5F92" w:rsidRPr="007E5F92" w:rsidRDefault="007E5F92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7E5F92">
        <w:rPr>
          <w:rFonts w:ascii="Palatino Linotype" w:hAnsi="Palatino Linotype"/>
          <w:bCs/>
          <w:sz w:val="24"/>
          <w:szCs w:val="24"/>
        </w:rPr>
        <w:t xml:space="preserve">Endorsements through Transcript Review: </w:t>
      </w:r>
    </w:p>
    <w:p w14:paraId="32BE47A3" w14:textId="77777777" w:rsidR="00B67D40" w:rsidRDefault="007E5F92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7E5F92">
        <w:rPr>
          <w:rFonts w:ascii="Palatino Linotype" w:hAnsi="Palatino Linotype"/>
          <w:bCs/>
          <w:sz w:val="24"/>
          <w:szCs w:val="24"/>
        </w:rPr>
        <w:t xml:space="preserve">An applicant shall meet the following requirements for updated knowledge and skills when there is a time lapse of ten (10) or more years between the time of the courses taken for the license or endorsement, </w:t>
      </w:r>
      <w:r w:rsidRPr="007E5F92">
        <w:rPr>
          <w:rFonts w:ascii="Palatino Linotype" w:hAnsi="Palatino Linotype"/>
          <w:bCs/>
          <w:strike/>
          <w:color w:val="FF0000"/>
          <w:sz w:val="24"/>
          <w:szCs w:val="24"/>
        </w:rPr>
        <w:t>when granted an out-of-state lifetime license</w:t>
      </w:r>
      <w:r w:rsidRPr="007E5F92">
        <w:rPr>
          <w:rFonts w:ascii="Palatino Linotype" w:hAnsi="Palatino Linotype"/>
          <w:bCs/>
          <w:sz w:val="24"/>
          <w:szCs w:val="24"/>
        </w:rPr>
        <w:t xml:space="preserve">, and application for licensure or additional endorsement: </w:t>
      </w:r>
    </w:p>
    <w:p w14:paraId="4A8179EE" w14:textId="77777777" w:rsidR="00B67D40" w:rsidRDefault="00B67D40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3ECFCEE1" w14:textId="48CF0F0E" w:rsidR="007E5F92" w:rsidRPr="007E5F92" w:rsidRDefault="007E5F92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7E5F92">
        <w:rPr>
          <w:rFonts w:ascii="Palatino Linotype" w:hAnsi="Palatino Linotype"/>
          <w:bCs/>
          <w:sz w:val="24"/>
          <w:szCs w:val="24"/>
        </w:rPr>
        <w:t xml:space="preserve">Six (6) credits/ 90 hours of professional learning in the endorsement area within the last five (5) years are required. </w:t>
      </w:r>
    </w:p>
    <w:p w14:paraId="454051A0" w14:textId="77777777" w:rsidR="007E5F92" w:rsidRDefault="007E5F92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7E5F92">
        <w:rPr>
          <w:rFonts w:ascii="Palatino Linotype" w:hAnsi="Palatino Linotype"/>
          <w:bCs/>
          <w:sz w:val="24"/>
          <w:szCs w:val="24"/>
        </w:rPr>
        <w:t xml:space="preserve">Two (2) credits/30 hours of the six (6) credits/90 hours must align with the content and knowledge standards of the endorsement. </w:t>
      </w:r>
    </w:p>
    <w:p w14:paraId="274428F7" w14:textId="77777777" w:rsidR="00915EC2" w:rsidRPr="007E5F92" w:rsidRDefault="00915EC2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4F883054" w14:textId="77777777" w:rsidR="007E5F92" w:rsidRPr="007E5F92" w:rsidRDefault="007E5F92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7E5F92">
        <w:rPr>
          <w:rFonts w:ascii="Palatino Linotype" w:hAnsi="Palatino Linotype"/>
          <w:bCs/>
          <w:sz w:val="24"/>
          <w:szCs w:val="24"/>
        </w:rPr>
        <w:t xml:space="preserve">Activities that qualify can be found in SB/H2 – Activities that Qualify for Professional Learning Credit. </w:t>
      </w:r>
    </w:p>
    <w:p w14:paraId="36B2F21D" w14:textId="77777777" w:rsidR="007E5F92" w:rsidRPr="007E5F92" w:rsidRDefault="007E5F92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7E5F92">
        <w:rPr>
          <w:rFonts w:ascii="Palatino Linotype" w:hAnsi="Palatino Linotype"/>
          <w:bCs/>
          <w:sz w:val="24"/>
          <w:szCs w:val="24"/>
        </w:rPr>
        <w:t xml:space="preserve">Adopted: 3/12/08 </w:t>
      </w:r>
    </w:p>
    <w:p w14:paraId="611940B2" w14:textId="3B4EBFDC" w:rsidR="00F478D8" w:rsidRPr="007E5F92" w:rsidRDefault="007E5F92" w:rsidP="007E5F92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7E5F92">
        <w:rPr>
          <w:rFonts w:ascii="Palatino Linotype" w:hAnsi="Palatino Linotype"/>
          <w:bCs/>
          <w:sz w:val="24"/>
          <w:szCs w:val="24"/>
        </w:rPr>
        <w:t>Revised: 2/11/15; Reviewed 3/28/18; Revised 3/12/19; 9/8/21; 11/22; 1/10/23; 10/19/2</w:t>
      </w:r>
      <w:r w:rsidRPr="007E5F92">
        <w:rPr>
          <w:rFonts w:ascii="Palatino Linotype" w:hAnsi="Palatino Linotype"/>
          <w:bCs/>
          <w:sz w:val="24"/>
          <w:szCs w:val="24"/>
        </w:rPr>
        <w:t>3</w:t>
      </w:r>
    </w:p>
    <w:p w14:paraId="7A560969" w14:textId="77777777" w:rsidR="007E5F92" w:rsidRDefault="007E5F92" w:rsidP="00035589">
      <w:pPr>
        <w:pStyle w:val="Header"/>
        <w:rPr>
          <w:rFonts w:ascii="Palatino Linotype" w:hAnsi="Palatino Linotype"/>
          <w:b/>
          <w:sz w:val="24"/>
          <w:szCs w:val="24"/>
        </w:rPr>
      </w:pPr>
    </w:p>
    <w:sectPr w:rsidR="007E5F92" w:rsidSect="00F63900">
      <w:footerReference w:type="default" r:id="rId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9393" w14:textId="77777777" w:rsidR="00CF303A" w:rsidRDefault="00CF303A">
      <w:pPr>
        <w:spacing w:after="0" w:line="240" w:lineRule="auto"/>
      </w:pPr>
      <w:r>
        <w:separator/>
      </w:r>
    </w:p>
  </w:endnote>
  <w:endnote w:type="continuationSeparator" w:id="0">
    <w:p w14:paraId="59CC8465" w14:textId="77777777" w:rsidR="00CF303A" w:rsidRDefault="00CF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2874462D" w:rsidR="006051C4" w:rsidRPr="00937FFC" w:rsidRDefault="007E5F92" w:rsidP="00796D5F">
          <w:pPr>
            <w:rPr>
              <w:sz w:val="20"/>
            </w:rPr>
          </w:pPr>
          <w:r>
            <w:rPr>
              <w:sz w:val="20"/>
            </w:rPr>
            <w:t>F2</w:t>
          </w:r>
          <w:r w:rsidR="000D3E0A">
            <w:rPr>
              <w:sz w:val="20"/>
            </w:rPr>
            <w:t xml:space="preserve"> Policy Revision 1-</w:t>
          </w:r>
          <w:r>
            <w:rPr>
              <w:sz w:val="20"/>
            </w:rPr>
            <w:t>9-</w:t>
          </w:r>
          <w:r w:rsidR="000D3E0A">
            <w:rPr>
              <w:sz w:val="20"/>
            </w:rPr>
            <w:t>2</w:t>
          </w:r>
          <w:r>
            <w:rPr>
              <w:sz w:val="20"/>
            </w:rPr>
            <w:t>5</w:t>
          </w:r>
        </w:p>
      </w:tc>
      <w:tc>
        <w:tcPr>
          <w:tcW w:w="1620" w:type="dxa"/>
        </w:tcPr>
        <w:p w14:paraId="19CAC45D" w14:textId="77777777" w:rsidR="006051C4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6051C4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6051C4" w:rsidRDefault="00605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B83D7" w14:textId="77777777" w:rsidR="00CF303A" w:rsidRDefault="00CF303A">
      <w:pPr>
        <w:spacing w:after="0" w:line="240" w:lineRule="auto"/>
      </w:pPr>
      <w:r>
        <w:separator/>
      </w:r>
    </w:p>
  </w:footnote>
  <w:footnote w:type="continuationSeparator" w:id="0">
    <w:p w14:paraId="6B084C41" w14:textId="77777777" w:rsidR="00CF303A" w:rsidRDefault="00CF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218"/>
    <w:multiLevelType w:val="multilevel"/>
    <w:tmpl w:val="B240E1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AD3FE4"/>
    <w:multiLevelType w:val="multilevel"/>
    <w:tmpl w:val="9FD2BD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7C13686"/>
    <w:multiLevelType w:val="hybridMultilevel"/>
    <w:tmpl w:val="2AF20A94"/>
    <w:lvl w:ilvl="0" w:tplc="8398BD0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1258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116915">
    <w:abstractNumId w:val="2"/>
  </w:num>
  <w:num w:numId="3" w16cid:durableId="919024023">
    <w:abstractNumId w:val="0"/>
  </w:num>
  <w:num w:numId="4" w16cid:durableId="25509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09C0"/>
    <w:rsid w:val="0001368C"/>
    <w:rsid w:val="00022B38"/>
    <w:rsid w:val="00026028"/>
    <w:rsid w:val="00031BAB"/>
    <w:rsid w:val="00031CA9"/>
    <w:rsid w:val="0003220A"/>
    <w:rsid w:val="00033D49"/>
    <w:rsid w:val="00034C52"/>
    <w:rsid w:val="00035589"/>
    <w:rsid w:val="00041633"/>
    <w:rsid w:val="00043A38"/>
    <w:rsid w:val="0004552B"/>
    <w:rsid w:val="00051C1C"/>
    <w:rsid w:val="00060CA7"/>
    <w:rsid w:val="00080659"/>
    <w:rsid w:val="000806E5"/>
    <w:rsid w:val="00087F62"/>
    <w:rsid w:val="00093957"/>
    <w:rsid w:val="000A0233"/>
    <w:rsid w:val="000B465B"/>
    <w:rsid w:val="000D0141"/>
    <w:rsid w:val="000D3E0A"/>
    <w:rsid w:val="000D6982"/>
    <w:rsid w:val="000E0D3B"/>
    <w:rsid w:val="000F3BDA"/>
    <w:rsid w:val="000F694E"/>
    <w:rsid w:val="000F6BFF"/>
    <w:rsid w:val="00107D5F"/>
    <w:rsid w:val="0011006E"/>
    <w:rsid w:val="001228EB"/>
    <w:rsid w:val="001348BC"/>
    <w:rsid w:val="001412BC"/>
    <w:rsid w:val="00145B4D"/>
    <w:rsid w:val="00152B2B"/>
    <w:rsid w:val="001535E7"/>
    <w:rsid w:val="00153A74"/>
    <w:rsid w:val="00162942"/>
    <w:rsid w:val="001655EF"/>
    <w:rsid w:val="00167A3E"/>
    <w:rsid w:val="00174478"/>
    <w:rsid w:val="0017674C"/>
    <w:rsid w:val="001853E1"/>
    <w:rsid w:val="00192AE7"/>
    <w:rsid w:val="00192BE6"/>
    <w:rsid w:val="001A75A6"/>
    <w:rsid w:val="001B22BD"/>
    <w:rsid w:val="001C1C0D"/>
    <w:rsid w:val="001C3512"/>
    <w:rsid w:val="001C793F"/>
    <w:rsid w:val="001E513C"/>
    <w:rsid w:val="001F0FB2"/>
    <w:rsid w:val="001F46B1"/>
    <w:rsid w:val="00201789"/>
    <w:rsid w:val="00203AA5"/>
    <w:rsid w:val="00211047"/>
    <w:rsid w:val="002121B0"/>
    <w:rsid w:val="0021283A"/>
    <w:rsid w:val="002158B4"/>
    <w:rsid w:val="00222FCC"/>
    <w:rsid w:val="00225985"/>
    <w:rsid w:val="00225A6E"/>
    <w:rsid w:val="00226F44"/>
    <w:rsid w:val="002558B5"/>
    <w:rsid w:val="00256243"/>
    <w:rsid w:val="002621CE"/>
    <w:rsid w:val="00276CB2"/>
    <w:rsid w:val="002773DD"/>
    <w:rsid w:val="00281D49"/>
    <w:rsid w:val="002B1E0E"/>
    <w:rsid w:val="002B47D7"/>
    <w:rsid w:val="002C390C"/>
    <w:rsid w:val="002D0038"/>
    <w:rsid w:val="002D1654"/>
    <w:rsid w:val="002E15B9"/>
    <w:rsid w:val="002E444D"/>
    <w:rsid w:val="002F295A"/>
    <w:rsid w:val="00300882"/>
    <w:rsid w:val="003009C8"/>
    <w:rsid w:val="00327E1B"/>
    <w:rsid w:val="003319D3"/>
    <w:rsid w:val="00334078"/>
    <w:rsid w:val="003444E6"/>
    <w:rsid w:val="0034584C"/>
    <w:rsid w:val="003615C2"/>
    <w:rsid w:val="0036492C"/>
    <w:rsid w:val="0037469D"/>
    <w:rsid w:val="00375C81"/>
    <w:rsid w:val="00377657"/>
    <w:rsid w:val="00383F28"/>
    <w:rsid w:val="00394C75"/>
    <w:rsid w:val="003B02B7"/>
    <w:rsid w:val="003B0BDF"/>
    <w:rsid w:val="003B1F0E"/>
    <w:rsid w:val="003B2D98"/>
    <w:rsid w:val="003C4D12"/>
    <w:rsid w:val="003D6C32"/>
    <w:rsid w:val="003E7B29"/>
    <w:rsid w:val="003F0486"/>
    <w:rsid w:val="003F2AD8"/>
    <w:rsid w:val="003F3539"/>
    <w:rsid w:val="003F4376"/>
    <w:rsid w:val="003F4EBF"/>
    <w:rsid w:val="0040233A"/>
    <w:rsid w:val="004035F7"/>
    <w:rsid w:val="00410868"/>
    <w:rsid w:val="00411467"/>
    <w:rsid w:val="00415BF3"/>
    <w:rsid w:val="004170F1"/>
    <w:rsid w:val="00421441"/>
    <w:rsid w:val="00426721"/>
    <w:rsid w:val="00440296"/>
    <w:rsid w:val="004544C7"/>
    <w:rsid w:val="004547F5"/>
    <w:rsid w:val="00455456"/>
    <w:rsid w:val="00460026"/>
    <w:rsid w:val="00460075"/>
    <w:rsid w:val="00466000"/>
    <w:rsid w:val="00476EF6"/>
    <w:rsid w:val="004A6CEF"/>
    <w:rsid w:val="004B1181"/>
    <w:rsid w:val="004B3912"/>
    <w:rsid w:val="004B7147"/>
    <w:rsid w:val="004C04EC"/>
    <w:rsid w:val="004C0C51"/>
    <w:rsid w:val="004F1F45"/>
    <w:rsid w:val="005025AC"/>
    <w:rsid w:val="00505157"/>
    <w:rsid w:val="00516D36"/>
    <w:rsid w:val="005171CF"/>
    <w:rsid w:val="00517B5A"/>
    <w:rsid w:val="005218A8"/>
    <w:rsid w:val="00523318"/>
    <w:rsid w:val="0053071B"/>
    <w:rsid w:val="00530966"/>
    <w:rsid w:val="00537D47"/>
    <w:rsid w:val="00546DAE"/>
    <w:rsid w:val="00570689"/>
    <w:rsid w:val="005711E1"/>
    <w:rsid w:val="00582F68"/>
    <w:rsid w:val="0058301C"/>
    <w:rsid w:val="00590B7E"/>
    <w:rsid w:val="005A36AB"/>
    <w:rsid w:val="005A467F"/>
    <w:rsid w:val="005A51D2"/>
    <w:rsid w:val="005B17FB"/>
    <w:rsid w:val="005C73E7"/>
    <w:rsid w:val="005D1999"/>
    <w:rsid w:val="005D70E1"/>
    <w:rsid w:val="005E1BE2"/>
    <w:rsid w:val="005E7622"/>
    <w:rsid w:val="005F2F84"/>
    <w:rsid w:val="00601B11"/>
    <w:rsid w:val="00604040"/>
    <w:rsid w:val="006051C4"/>
    <w:rsid w:val="006106C2"/>
    <w:rsid w:val="006111E0"/>
    <w:rsid w:val="0061717E"/>
    <w:rsid w:val="00617329"/>
    <w:rsid w:val="00636452"/>
    <w:rsid w:val="00644782"/>
    <w:rsid w:val="00644C96"/>
    <w:rsid w:val="00646493"/>
    <w:rsid w:val="006561E2"/>
    <w:rsid w:val="00661EA0"/>
    <w:rsid w:val="00664775"/>
    <w:rsid w:val="00664853"/>
    <w:rsid w:val="0068052E"/>
    <w:rsid w:val="006811D6"/>
    <w:rsid w:val="006850A9"/>
    <w:rsid w:val="006870E8"/>
    <w:rsid w:val="006912AA"/>
    <w:rsid w:val="00693146"/>
    <w:rsid w:val="00696685"/>
    <w:rsid w:val="006A23C1"/>
    <w:rsid w:val="006B103E"/>
    <w:rsid w:val="006C791C"/>
    <w:rsid w:val="006D1210"/>
    <w:rsid w:val="00700717"/>
    <w:rsid w:val="00705421"/>
    <w:rsid w:val="00710960"/>
    <w:rsid w:val="00711A82"/>
    <w:rsid w:val="00727B21"/>
    <w:rsid w:val="007454D7"/>
    <w:rsid w:val="007463A5"/>
    <w:rsid w:val="00747F10"/>
    <w:rsid w:val="007533AC"/>
    <w:rsid w:val="0076345F"/>
    <w:rsid w:val="00763BA1"/>
    <w:rsid w:val="00772B6F"/>
    <w:rsid w:val="00776E0C"/>
    <w:rsid w:val="00782719"/>
    <w:rsid w:val="00783A8B"/>
    <w:rsid w:val="00787CE3"/>
    <w:rsid w:val="00794CAF"/>
    <w:rsid w:val="007A50BF"/>
    <w:rsid w:val="007B3949"/>
    <w:rsid w:val="007B4432"/>
    <w:rsid w:val="007C5709"/>
    <w:rsid w:val="007D4326"/>
    <w:rsid w:val="007D686B"/>
    <w:rsid w:val="007E5F92"/>
    <w:rsid w:val="007F3126"/>
    <w:rsid w:val="007F6C09"/>
    <w:rsid w:val="007F7F2C"/>
    <w:rsid w:val="008033B3"/>
    <w:rsid w:val="00804E38"/>
    <w:rsid w:val="00821922"/>
    <w:rsid w:val="00827A60"/>
    <w:rsid w:val="00830CF9"/>
    <w:rsid w:val="0083417A"/>
    <w:rsid w:val="008411FB"/>
    <w:rsid w:val="00863491"/>
    <w:rsid w:val="00866DB3"/>
    <w:rsid w:val="00870098"/>
    <w:rsid w:val="008701DC"/>
    <w:rsid w:val="0087441B"/>
    <w:rsid w:val="00877D0F"/>
    <w:rsid w:val="00893CC5"/>
    <w:rsid w:val="008B0B8C"/>
    <w:rsid w:val="008C0078"/>
    <w:rsid w:val="008C2C16"/>
    <w:rsid w:val="008D36B2"/>
    <w:rsid w:val="008E2E7D"/>
    <w:rsid w:val="008F6031"/>
    <w:rsid w:val="00900D27"/>
    <w:rsid w:val="009072E6"/>
    <w:rsid w:val="0091313E"/>
    <w:rsid w:val="00915EC2"/>
    <w:rsid w:val="009168D6"/>
    <w:rsid w:val="009415A7"/>
    <w:rsid w:val="0097308A"/>
    <w:rsid w:val="0098343F"/>
    <w:rsid w:val="00986291"/>
    <w:rsid w:val="009A36D2"/>
    <w:rsid w:val="009B44D5"/>
    <w:rsid w:val="009B46B4"/>
    <w:rsid w:val="009D7C11"/>
    <w:rsid w:val="009E54C8"/>
    <w:rsid w:val="009F1691"/>
    <w:rsid w:val="009F2D19"/>
    <w:rsid w:val="009F33A4"/>
    <w:rsid w:val="009F6F51"/>
    <w:rsid w:val="00A06B8F"/>
    <w:rsid w:val="00A111C3"/>
    <w:rsid w:val="00A222FE"/>
    <w:rsid w:val="00A23636"/>
    <w:rsid w:val="00A26511"/>
    <w:rsid w:val="00A35F72"/>
    <w:rsid w:val="00A45B36"/>
    <w:rsid w:val="00A460AB"/>
    <w:rsid w:val="00A464C5"/>
    <w:rsid w:val="00A53D4A"/>
    <w:rsid w:val="00A56A6A"/>
    <w:rsid w:val="00A61460"/>
    <w:rsid w:val="00A7167C"/>
    <w:rsid w:val="00A71D56"/>
    <w:rsid w:val="00A72973"/>
    <w:rsid w:val="00AA0987"/>
    <w:rsid w:val="00AA33B4"/>
    <w:rsid w:val="00AC0385"/>
    <w:rsid w:val="00AC25E8"/>
    <w:rsid w:val="00AD3212"/>
    <w:rsid w:val="00AE0AEF"/>
    <w:rsid w:val="00AE1383"/>
    <w:rsid w:val="00AE3D4E"/>
    <w:rsid w:val="00AE75C2"/>
    <w:rsid w:val="00AF0DD0"/>
    <w:rsid w:val="00B1626A"/>
    <w:rsid w:val="00B2677E"/>
    <w:rsid w:val="00B322D7"/>
    <w:rsid w:val="00B33FCC"/>
    <w:rsid w:val="00B362BF"/>
    <w:rsid w:val="00B366D4"/>
    <w:rsid w:val="00B42D9D"/>
    <w:rsid w:val="00B54214"/>
    <w:rsid w:val="00B6662A"/>
    <w:rsid w:val="00B67D40"/>
    <w:rsid w:val="00B762B9"/>
    <w:rsid w:val="00B81343"/>
    <w:rsid w:val="00B9087D"/>
    <w:rsid w:val="00B95492"/>
    <w:rsid w:val="00B97E77"/>
    <w:rsid w:val="00BA4ED9"/>
    <w:rsid w:val="00BB15A3"/>
    <w:rsid w:val="00BB71E6"/>
    <w:rsid w:val="00BD180A"/>
    <w:rsid w:val="00BE4CA0"/>
    <w:rsid w:val="00BF0866"/>
    <w:rsid w:val="00BF5861"/>
    <w:rsid w:val="00BF7C38"/>
    <w:rsid w:val="00C038BA"/>
    <w:rsid w:val="00C0475C"/>
    <w:rsid w:val="00C06018"/>
    <w:rsid w:val="00C22FE4"/>
    <w:rsid w:val="00C31B1E"/>
    <w:rsid w:val="00C354B6"/>
    <w:rsid w:val="00C41E32"/>
    <w:rsid w:val="00C5120C"/>
    <w:rsid w:val="00C55641"/>
    <w:rsid w:val="00C57F72"/>
    <w:rsid w:val="00C61698"/>
    <w:rsid w:val="00C6359C"/>
    <w:rsid w:val="00C639D8"/>
    <w:rsid w:val="00C675EE"/>
    <w:rsid w:val="00C76361"/>
    <w:rsid w:val="00C829DF"/>
    <w:rsid w:val="00C97579"/>
    <w:rsid w:val="00C97652"/>
    <w:rsid w:val="00CA6794"/>
    <w:rsid w:val="00CB3748"/>
    <w:rsid w:val="00CC0D77"/>
    <w:rsid w:val="00CC29EE"/>
    <w:rsid w:val="00CC56AA"/>
    <w:rsid w:val="00CD0D7C"/>
    <w:rsid w:val="00CD41F5"/>
    <w:rsid w:val="00CE0855"/>
    <w:rsid w:val="00CF2810"/>
    <w:rsid w:val="00CF28D3"/>
    <w:rsid w:val="00CF303A"/>
    <w:rsid w:val="00CF30F4"/>
    <w:rsid w:val="00CF5B41"/>
    <w:rsid w:val="00CF6065"/>
    <w:rsid w:val="00D133BE"/>
    <w:rsid w:val="00D205EE"/>
    <w:rsid w:val="00D26904"/>
    <w:rsid w:val="00D272E6"/>
    <w:rsid w:val="00D277F1"/>
    <w:rsid w:val="00D329C6"/>
    <w:rsid w:val="00D3563E"/>
    <w:rsid w:val="00D37AC8"/>
    <w:rsid w:val="00D43154"/>
    <w:rsid w:val="00D47C27"/>
    <w:rsid w:val="00D644BA"/>
    <w:rsid w:val="00D80DB8"/>
    <w:rsid w:val="00D85B08"/>
    <w:rsid w:val="00D87B4E"/>
    <w:rsid w:val="00D978A4"/>
    <w:rsid w:val="00DA08C8"/>
    <w:rsid w:val="00DA2BE6"/>
    <w:rsid w:val="00DA7A45"/>
    <w:rsid w:val="00DB1031"/>
    <w:rsid w:val="00DD031E"/>
    <w:rsid w:val="00DE47A3"/>
    <w:rsid w:val="00DE790F"/>
    <w:rsid w:val="00DE7B1D"/>
    <w:rsid w:val="00DF025D"/>
    <w:rsid w:val="00DF19BF"/>
    <w:rsid w:val="00E020B7"/>
    <w:rsid w:val="00E06122"/>
    <w:rsid w:val="00E06E97"/>
    <w:rsid w:val="00E07F1B"/>
    <w:rsid w:val="00E12C1E"/>
    <w:rsid w:val="00E13D71"/>
    <w:rsid w:val="00E145A2"/>
    <w:rsid w:val="00E3155A"/>
    <w:rsid w:val="00E34113"/>
    <w:rsid w:val="00E41833"/>
    <w:rsid w:val="00E50A3F"/>
    <w:rsid w:val="00E571C3"/>
    <w:rsid w:val="00E611CA"/>
    <w:rsid w:val="00E80502"/>
    <w:rsid w:val="00EA4A46"/>
    <w:rsid w:val="00EA5776"/>
    <w:rsid w:val="00EB063D"/>
    <w:rsid w:val="00EB435F"/>
    <w:rsid w:val="00EB77EA"/>
    <w:rsid w:val="00EC37EB"/>
    <w:rsid w:val="00EC63E1"/>
    <w:rsid w:val="00EC6C25"/>
    <w:rsid w:val="00ED688D"/>
    <w:rsid w:val="00EF06EF"/>
    <w:rsid w:val="00EF0DBF"/>
    <w:rsid w:val="00EF335E"/>
    <w:rsid w:val="00EF4ED1"/>
    <w:rsid w:val="00F030BB"/>
    <w:rsid w:val="00F067BE"/>
    <w:rsid w:val="00F13198"/>
    <w:rsid w:val="00F15F10"/>
    <w:rsid w:val="00F3661C"/>
    <w:rsid w:val="00F42C90"/>
    <w:rsid w:val="00F478D8"/>
    <w:rsid w:val="00F47B52"/>
    <w:rsid w:val="00F5711F"/>
    <w:rsid w:val="00F634A5"/>
    <w:rsid w:val="00F63881"/>
    <w:rsid w:val="00F63900"/>
    <w:rsid w:val="00F709DE"/>
    <w:rsid w:val="00F713CF"/>
    <w:rsid w:val="00F75AF4"/>
    <w:rsid w:val="00F75E5E"/>
    <w:rsid w:val="00F81497"/>
    <w:rsid w:val="00F85B26"/>
    <w:rsid w:val="00F85D28"/>
    <w:rsid w:val="00F93A01"/>
    <w:rsid w:val="00FA072F"/>
    <w:rsid w:val="00FA1B3E"/>
    <w:rsid w:val="00FA71DF"/>
    <w:rsid w:val="00FA74D0"/>
    <w:rsid w:val="00FB3442"/>
    <w:rsid w:val="00FB3DFF"/>
    <w:rsid w:val="00FB7153"/>
    <w:rsid w:val="00FB756C"/>
    <w:rsid w:val="00FC5485"/>
    <w:rsid w:val="00FD40C7"/>
    <w:rsid w:val="00FD4C8E"/>
    <w:rsid w:val="00FD57FE"/>
    <w:rsid w:val="00FD6FB0"/>
    <w:rsid w:val="00FD77B7"/>
    <w:rsid w:val="00FE2069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1629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3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8" ma:contentTypeDescription="Create a new document." ma:contentTypeScope="" ma:versionID="98572137b8109b3f7e02179fe8180f02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49854dfa799fda088b1a4a225a0dcdc6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0ba06-d230-45a0-ac05-5e81d9fe8e21}" ma:internalName="TaxCatchAll" ma:showField="CatchAllData" ma:web="4313ef7e-0b12-4a5b-a5a0-915a8c61e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db113e-cf34-471a-9735-40a194d8c1e9">
      <Terms xmlns="http://schemas.microsoft.com/office/infopath/2007/PartnerControls"/>
    </lcf76f155ced4ddcb4097134ff3c332f>
    <_ip_UnifiedCompliancePolicyProperties xmlns="http://schemas.microsoft.com/sharepoint/v3" xsi:nil="true"/>
    <TaxCatchAll xmlns="4313ef7e-0b12-4a5b-a5a0-915a8c61ec10" xsi:nil="true"/>
  </documentManagement>
</p:properties>
</file>

<file path=customXml/itemProps1.xml><?xml version="1.0" encoding="utf-8"?>
<ds:datastoreItem xmlns:ds="http://schemas.openxmlformats.org/officeDocument/2006/customXml" ds:itemID="{ECDA4A9A-EBCC-4F2B-8A9C-457BAFD1E664}"/>
</file>

<file path=customXml/itemProps2.xml><?xml version="1.0" encoding="utf-8"?>
<ds:datastoreItem xmlns:ds="http://schemas.openxmlformats.org/officeDocument/2006/customXml" ds:itemID="{E7C4032C-A886-474C-B544-C3CC53C177C2}"/>
</file>

<file path=customXml/itemProps3.xml><?xml version="1.0" encoding="utf-8"?>
<ds:datastoreItem xmlns:ds="http://schemas.openxmlformats.org/officeDocument/2006/customXml" ds:itemID="{C77289CB-2541-4A8A-BED5-1E2D7B2F2D09}"/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Cairns, Ellen</cp:lastModifiedBy>
  <cp:revision>23</cp:revision>
  <dcterms:created xsi:type="dcterms:W3CDTF">2025-01-06T21:10:00Z</dcterms:created>
  <dcterms:modified xsi:type="dcterms:W3CDTF">2025-01-07T14:17:00Z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