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A467" w14:textId="478784A5" w:rsidR="001F5AF4" w:rsidRPr="00046C0C" w:rsidRDefault="00443705" w:rsidP="006C3CAA">
      <w:pPr>
        <w:jc w:val="center"/>
        <w:rPr>
          <w:rFonts w:ascii="Franklin Gothic Demi" w:hAnsi="Franklin Gothic Demi" w:cs="Times New Roman"/>
          <w:bCs/>
          <w:sz w:val="32"/>
          <w:szCs w:val="32"/>
        </w:rPr>
      </w:pPr>
      <w:r w:rsidRPr="00046C0C">
        <w:rPr>
          <w:rFonts w:ascii="Franklin Gothic Demi" w:hAnsi="Franklin Gothic Demi" w:cs="Times New Roman"/>
          <w:bCs/>
          <w:sz w:val="32"/>
          <w:szCs w:val="32"/>
        </w:rPr>
        <w:t>C</w:t>
      </w:r>
      <w:r w:rsidR="004B16F8" w:rsidRPr="00046C0C">
        <w:rPr>
          <w:rFonts w:ascii="Franklin Gothic Demi" w:hAnsi="Franklin Gothic Demi" w:cs="Times New Roman"/>
          <w:bCs/>
          <w:sz w:val="32"/>
          <w:szCs w:val="32"/>
        </w:rPr>
        <w:t>onsolidated Federal Programs</w:t>
      </w:r>
      <w:r w:rsidR="0075236F" w:rsidRPr="00046C0C">
        <w:rPr>
          <w:rFonts w:ascii="Franklin Gothic Demi" w:hAnsi="Franklin Gothic Demi" w:cs="Times New Roman"/>
          <w:bCs/>
          <w:sz w:val="32"/>
          <w:szCs w:val="32"/>
        </w:rPr>
        <w:t xml:space="preserve"> </w:t>
      </w:r>
      <w:r w:rsidR="006C3CAA" w:rsidRPr="00046C0C">
        <w:rPr>
          <w:rFonts w:ascii="Franklin Gothic Demi" w:hAnsi="Franklin Gothic Demi" w:cs="Times New Roman"/>
          <w:bCs/>
          <w:sz w:val="32"/>
          <w:szCs w:val="32"/>
        </w:rPr>
        <w:t>Data Inventory</w:t>
      </w:r>
    </w:p>
    <w:p w14:paraId="239BF071" w14:textId="77777777" w:rsidR="00443705" w:rsidRPr="00EB745C" w:rsidRDefault="00443705">
      <w:pPr>
        <w:rPr>
          <w:rFonts w:cs="Times New Roman"/>
        </w:rPr>
      </w:pPr>
    </w:p>
    <w:p w14:paraId="1B804BB7" w14:textId="5F076E1B" w:rsidR="00967E00" w:rsidRDefault="00046C0C">
      <w:pPr>
        <w:rPr>
          <w:rFonts w:cs="Times New Roman"/>
          <w:b/>
          <w:sz w:val="28"/>
          <w:szCs w:val="28"/>
        </w:rPr>
      </w:pPr>
      <w:r w:rsidRPr="052B4721">
        <w:rPr>
          <w:rFonts w:cs="Times New Roman"/>
          <w:b/>
          <w:bCs/>
          <w:sz w:val="24"/>
          <w:szCs w:val="24"/>
        </w:rPr>
        <w:t>LEA:</w:t>
      </w:r>
      <w:r w:rsidR="00F832E7">
        <w:rPr>
          <w:rFonts w:cs="Times New Roman"/>
          <w:b/>
          <w:bCs/>
          <w:sz w:val="24"/>
          <w:szCs w:val="24"/>
        </w:rPr>
        <w:tab/>
      </w:r>
      <w:r>
        <w:rPr>
          <w:rFonts w:cs="Times New Roman"/>
          <w:b/>
          <w:bCs/>
          <w:sz w:val="24"/>
          <w:szCs w:val="24"/>
        </w:rPr>
        <w:tab/>
      </w:r>
      <w:r>
        <w:rPr>
          <w:rFonts w:cs="Times New Roman"/>
          <w:b/>
          <w:bCs/>
          <w:sz w:val="24"/>
          <w:szCs w:val="24"/>
        </w:rPr>
        <w:tab/>
      </w:r>
      <w:r w:rsidR="00286C02">
        <w:rPr>
          <w:rFonts w:cs="Times New Roman"/>
          <w:b/>
          <w:bCs/>
          <w:sz w:val="24"/>
          <w:szCs w:val="24"/>
        </w:rPr>
        <w:tab/>
      </w:r>
      <w:r w:rsidR="00286C02">
        <w:rPr>
          <w:rFonts w:cs="Times New Roman"/>
          <w:b/>
          <w:bCs/>
          <w:sz w:val="24"/>
          <w:szCs w:val="24"/>
        </w:rPr>
        <w:tab/>
      </w:r>
      <w:r w:rsidRPr="052B4721">
        <w:rPr>
          <w:rFonts w:cs="Times New Roman"/>
          <w:b/>
          <w:bCs/>
          <w:sz w:val="24"/>
          <w:szCs w:val="24"/>
        </w:rPr>
        <w:t>Submitted By:</w:t>
      </w:r>
      <w:r>
        <w:rPr>
          <w:rFonts w:cs="Times New Roman"/>
          <w:b/>
          <w:bCs/>
          <w:sz w:val="24"/>
          <w:szCs w:val="24"/>
        </w:rPr>
        <w:tab/>
      </w:r>
      <w:r w:rsidR="00286C02">
        <w:rPr>
          <w:rFonts w:cs="Times New Roman"/>
          <w:b/>
          <w:bCs/>
          <w:sz w:val="24"/>
          <w:szCs w:val="24"/>
        </w:rPr>
        <w:tab/>
      </w:r>
      <w:r w:rsidR="00286C02">
        <w:rPr>
          <w:rFonts w:cs="Times New Roman"/>
          <w:b/>
          <w:bCs/>
          <w:sz w:val="24"/>
          <w:szCs w:val="24"/>
        </w:rPr>
        <w:tab/>
      </w:r>
      <w:r w:rsidR="00F832E7">
        <w:rPr>
          <w:rFonts w:cs="Times New Roman"/>
          <w:b/>
          <w:bCs/>
          <w:sz w:val="24"/>
          <w:szCs w:val="24"/>
        </w:rPr>
        <w:tab/>
      </w:r>
      <w:r>
        <w:rPr>
          <w:rFonts w:cs="Times New Roman"/>
          <w:b/>
          <w:bCs/>
          <w:sz w:val="24"/>
          <w:szCs w:val="24"/>
        </w:rPr>
        <w:t>Date Completed:</w:t>
      </w:r>
      <w:r w:rsidRPr="052B4721">
        <w:rPr>
          <w:rFonts w:cs="Times New Roman"/>
          <w:b/>
          <w:bCs/>
          <w:sz w:val="24"/>
          <w:szCs w:val="24"/>
        </w:rPr>
        <w:t xml:space="preserve"> </w:t>
      </w:r>
      <w:sdt>
        <w:sdtPr>
          <w:rPr>
            <w:rFonts w:cs="Times New Roman"/>
            <w:b/>
            <w:bCs/>
            <w:sz w:val="24"/>
            <w:szCs w:val="24"/>
          </w:rPr>
          <w:id w:val="1781372436"/>
          <w:placeholder>
            <w:docPart w:val="7D173BA4E66847309914517142C3B56D"/>
          </w:placeholder>
          <w:date w:fullDate="2021-01-05T00:00:00Z">
            <w:dateFormat w:val="M/d/yyyy"/>
            <w:lid w:val="en-US"/>
            <w:storeMappedDataAs w:val="dateTime"/>
            <w:calendar w:val="gregorian"/>
          </w:date>
        </w:sdtPr>
        <w:sdtEndPr/>
        <w:sdtContent>
          <w:r w:rsidR="004D5E81">
            <w:rPr>
              <w:rFonts w:cs="Times New Roman"/>
              <w:b/>
              <w:bCs/>
              <w:sz w:val="24"/>
              <w:szCs w:val="24"/>
            </w:rPr>
            <w:t>1/5/2021</w:t>
          </w:r>
        </w:sdtContent>
      </w:sdt>
    </w:p>
    <w:p w14:paraId="446678EF" w14:textId="77777777" w:rsidR="00046C0C" w:rsidRDefault="00046C0C">
      <w:pPr>
        <w:rPr>
          <w:rFonts w:ascii="Franklin Gothic Demi" w:hAnsi="Franklin Gothic Demi" w:cs="Times New Roman"/>
          <w:bCs/>
          <w:sz w:val="28"/>
          <w:szCs w:val="28"/>
        </w:rPr>
      </w:pPr>
    </w:p>
    <w:p w14:paraId="0DD162F9" w14:textId="08F5450B" w:rsidR="00870BA5" w:rsidRDefault="00870BA5">
      <w:pPr>
        <w:rPr>
          <w:rFonts w:ascii="Franklin Gothic Demi" w:hAnsi="Franklin Gothic Demi" w:cs="Times New Roman"/>
          <w:bCs/>
          <w:sz w:val="28"/>
          <w:szCs w:val="28"/>
        </w:rPr>
      </w:pPr>
      <w:r w:rsidRPr="00870BA5">
        <w:rPr>
          <w:rFonts w:ascii="Franklin Gothic Demi" w:hAnsi="Franklin Gothic Demi" w:cs="Times New Roman"/>
          <w:bCs/>
          <w:sz w:val="28"/>
          <w:szCs w:val="28"/>
        </w:rPr>
        <w:t>Background</w:t>
      </w:r>
    </w:p>
    <w:p w14:paraId="42AA3809" w14:textId="77777777" w:rsidR="00870BA5" w:rsidRPr="00EA0584" w:rsidRDefault="00870BA5">
      <w:pPr>
        <w:rPr>
          <w:rFonts w:ascii="Franklin Gothic Demi" w:hAnsi="Franklin Gothic Demi" w:cs="Times New Roman"/>
          <w:bCs/>
        </w:rPr>
      </w:pPr>
    </w:p>
    <w:p w14:paraId="7694907C" w14:textId="0F1106E1" w:rsidR="00AC3616" w:rsidRPr="00AC3616" w:rsidRDefault="000229F6">
      <w:pPr>
        <w:rPr>
          <w:rFonts w:cs="Times New Roman"/>
          <w:bCs/>
        </w:rPr>
      </w:pPr>
      <w:r>
        <w:rPr>
          <w:rFonts w:cs="Times New Roman"/>
          <w:bCs/>
        </w:rPr>
        <w:t xml:space="preserve">Per </w:t>
      </w:r>
      <w:r w:rsidR="00AC3616">
        <w:rPr>
          <w:rFonts w:cs="Times New Roman"/>
          <w:bCs/>
        </w:rPr>
        <w:t>requirements in the Every Student Succeeds Act</w:t>
      </w:r>
      <w:r w:rsidR="006D77F5">
        <w:rPr>
          <w:rFonts w:cs="Times New Roman"/>
          <w:bCs/>
        </w:rPr>
        <w:t xml:space="preserve"> </w:t>
      </w:r>
      <w:r w:rsidR="00AC3616">
        <w:rPr>
          <w:rFonts w:cs="Times New Roman"/>
          <w:bCs/>
        </w:rPr>
        <w:t xml:space="preserve">and federal </w:t>
      </w:r>
      <w:r w:rsidR="00815D6F">
        <w:rPr>
          <w:rFonts w:cs="Times New Roman"/>
          <w:bCs/>
        </w:rPr>
        <w:t>u</w:t>
      </w:r>
      <w:r w:rsidR="00AC3616">
        <w:rPr>
          <w:rFonts w:cs="Times New Roman"/>
          <w:bCs/>
        </w:rPr>
        <w:t xml:space="preserve">niform </w:t>
      </w:r>
      <w:r w:rsidR="00815D6F">
        <w:rPr>
          <w:rFonts w:cs="Times New Roman"/>
          <w:bCs/>
        </w:rPr>
        <w:t>g</w:t>
      </w:r>
      <w:r w:rsidR="00AC3616">
        <w:rPr>
          <w:rFonts w:cs="Times New Roman"/>
          <w:bCs/>
        </w:rPr>
        <w:t xml:space="preserve">rants </w:t>
      </w:r>
      <w:r w:rsidR="00815D6F">
        <w:rPr>
          <w:rFonts w:cs="Times New Roman"/>
          <w:bCs/>
        </w:rPr>
        <w:t>g</w:t>
      </w:r>
      <w:r w:rsidR="00AC3616">
        <w:rPr>
          <w:rFonts w:cs="Times New Roman"/>
          <w:bCs/>
        </w:rPr>
        <w:t xml:space="preserve">uidance, LEAs </w:t>
      </w:r>
      <w:r>
        <w:rPr>
          <w:rFonts w:cs="Times New Roman"/>
          <w:bCs/>
        </w:rPr>
        <w:t>must</w:t>
      </w:r>
      <w:r w:rsidR="00AC3616">
        <w:rPr>
          <w:rFonts w:cs="Times New Roman"/>
          <w:bCs/>
        </w:rPr>
        <w:t xml:space="preserve"> assess local needs in </w:t>
      </w:r>
      <w:r>
        <w:rPr>
          <w:rFonts w:cs="Times New Roman"/>
          <w:bCs/>
        </w:rPr>
        <w:t xml:space="preserve">direct </w:t>
      </w:r>
      <w:r w:rsidR="00AC3616">
        <w:rPr>
          <w:rFonts w:cs="Times New Roman"/>
          <w:bCs/>
        </w:rPr>
        <w:t xml:space="preserve">support of Consolidated Federal Program (CFP) </w:t>
      </w:r>
      <w:r w:rsidR="00815D6F">
        <w:rPr>
          <w:rFonts w:cs="Times New Roman"/>
          <w:bCs/>
        </w:rPr>
        <w:t>investments</w:t>
      </w:r>
      <w:r w:rsidR="00AC3616">
        <w:rPr>
          <w:rFonts w:cs="Times New Roman"/>
          <w:bCs/>
        </w:rPr>
        <w:t xml:space="preserve"> (</w:t>
      </w:r>
      <w:r w:rsidR="00815D6F">
        <w:rPr>
          <w:rFonts w:cs="Times New Roman"/>
          <w:bCs/>
        </w:rPr>
        <w:t xml:space="preserve">2 </w:t>
      </w:r>
      <w:r w:rsidR="00AC3616">
        <w:rPr>
          <w:rFonts w:cs="Times New Roman"/>
          <w:bCs/>
        </w:rPr>
        <w:t>CFR</w:t>
      </w:r>
      <w:r w:rsidR="00AC3616" w:rsidRPr="00AC3616">
        <w:t xml:space="preserve"> </w:t>
      </w:r>
      <w:r w:rsidR="00AC3616" w:rsidRPr="00AC3616">
        <w:rPr>
          <w:rFonts w:cs="Times New Roman"/>
          <w:bCs/>
        </w:rPr>
        <w:t>§</w:t>
      </w:r>
      <w:r w:rsidR="00AC3616">
        <w:rPr>
          <w:rFonts w:cs="Times New Roman"/>
          <w:bCs/>
        </w:rPr>
        <w:t xml:space="preserve"> 200.403</w:t>
      </w:r>
      <w:r w:rsidR="007A72C9">
        <w:rPr>
          <w:rFonts w:cs="Times New Roman"/>
          <w:bCs/>
        </w:rPr>
        <w:t>;</w:t>
      </w:r>
      <w:r w:rsidR="007A72C9" w:rsidRPr="007A72C9">
        <w:t xml:space="preserve"> </w:t>
      </w:r>
      <w:r w:rsidR="007A72C9" w:rsidRPr="007A72C9">
        <w:rPr>
          <w:rFonts w:cs="Times New Roman"/>
          <w:bCs/>
        </w:rPr>
        <w:t>ESEA 1114(b)</w:t>
      </w:r>
      <w:r w:rsidR="006D77F5">
        <w:rPr>
          <w:rFonts w:cs="Times New Roman"/>
          <w:bCs/>
        </w:rPr>
        <w:t>(6)</w:t>
      </w:r>
      <w:r w:rsidR="007A72C9" w:rsidRPr="007A72C9">
        <w:rPr>
          <w:rFonts w:cs="Times New Roman"/>
          <w:bCs/>
        </w:rPr>
        <w:t>; ESEA 2102(b)(2); ESEA 4106(c)(d</w:t>
      </w:r>
      <w:r w:rsidR="00815D6F">
        <w:rPr>
          <w:rFonts w:cs="Times New Roman"/>
          <w:bCs/>
        </w:rPr>
        <w:t>)</w:t>
      </w:r>
      <w:r w:rsidR="007A72C9">
        <w:rPr>
          <w:rFonts w:cs="Times New Roman"/>
          <w:bCs/>
        </w:rPr>
        <w:t>)</w:t>
      </w:r>
      <w:r w:rsidR="00AC3616">
        <w:rPr>
          <w:rFonts w:cs="Times New Roman"/>
          <w:bCs/>
        </w:rPr>
        <w:t>.</w:t>
      </w:r>
      <w:r w:rsidR="007A72C9">
        <w:rPr>
          <w:rFonts w:cs="Times New Roman"/>
          <w:bCs/>
        </w:rPr>
        <w:t xml:space="preserve"> </w:t>
      </w:r>
      <w:r w:rsidR="006D77F5">
        <w:rPr>
          <w:rFonts w:cs="Times New Roman"/>
          <w:bCs/>
        </w:rPr>
        <w:t>In LEAs where schools operate Title I Schoolwide Programs, needs assessments must include school-level</w:t>
      </w:r>
      <w:r>
        <w:rPr>
          <w:rFonts w:cs="Times New Roman"/>
          <w:bCs/>
        </w:rPr>
        <w:t xml:space="preserve"> findings</w:t>
      </w:r>
      <w:r w:rsidR="00EC6B1D">
        <w:rPr>
          <w:rFonts w:cs="Times New Roman"/>
          <w:bCs/>
        </w:rPr>
        <w:t xml:space="preserve"> concerning the needs of students most at-risk to not meet state </w:t>
      </w:r>
      <w:r w:rsidR="00170C36">
        <w:rPr>
          <w:rFonts w:cs="Times New Roman"/>
          <w:bCs/>
        </w:rPr>
        <w:t xml:space="preserve">academic </w:t>
      </w:r>
      <w:r w:rsidR="00EC6B1D">
        <w:rPr>
          <w:rFonts w:cs="Times New Roman"/>
          <w:bCs/>
        </w:rPr>
        <w:t>standards</w:t>
      </w:r>
      <w:r>
        <w:rPr>
          <w:rFonts w:cs="Times New Roman"/>
          <w:bCs/>
        </w:rPr>
        <w:t xml:space="preserve"> </w:t>
      </w:r>
      <w:r w:rsidR="006D77F5">
        <w:rPr>
          <w:rFonts w:cs="Times New Roman"/>
          <w:bCs/>
        </w:rPr>
        <w:t>(ESEA 1114(b)(6)). The Data Inventory was designed to support LEAs in meeting these federal requirements in a single</w:t>
      </w:r>
      <w:r w:rsidR="006832F3">
        <w:rPr>
          <w:rFonts w:cs="Times New Roman"/>
          <w:bCs/>
        </w:rPr>
        <w:t xml:space="preserve"> </w:t>
      </w:r>
      <w:r w:rsidR="006D77F5">
        <w:rPr>
          <w:rFonts w:cs="Times New Roman"/>
          <w:bCs/>
        </w:rPr>
        <w:t>document, as well as to support LEAs in developing cohesive and effective strategies for CFP fund use.</w:t>
      </w:r>
    </w:p>
    <w:p w14:paraId="5CA2F104" w14:textId="77777777" w:rsidR="00AC3616" w:rsidRPr="005A69E6" w:rsidRDefault="00AC3616">
      <w:pPr>
        <w:rPr>
          <w:rFonts w:cs="Times New Roman"/>
          <w:b/>
        </w:rPr>
      </w:pPr>
    </w:p>
    <w:p w14:paraId="058F4258" w14:textId="51BA621C" w:rsidR="0056550C" w:rsidRPr="0056550C" w:rsidRDefault="00815D6F" w:rsidP="0056550C">
      <w:pPr>
        <w:rPr>
          <w:rFonts w:cs="Times New Roman"/>
          <w:bCs/>
        </w:rPr>
      </w:pPr>
      <w:r>
        <w:rPr>
          <w:rFonts w:cs="Times New Roman"/>
          <w:bCs/>
        </w:rPr>
        <w:t>When</w:t>
      </w:r>
      <w:r w:rsidR="0056550C">
        <w:rPr>
          <w:rFonts w:cs="Times New Roman"/>
          <w:bCs/>
        </w:rPr>
        <w:t xml:space="preserve"> completing the Data Inventory, LEAs will:</w:t>
      </w:r>
    </w:p>
    <w:p w14:paraId="63F0CD8F" w14:textId="3F0142A2" w:rsidR="0056550C" w:rsidRPr="00241EB5" w:rsidRDefault="00B40276" w:rsidP="00F07EE2">
      <w:pPr>
        <w:pStyle w:val="ListParagraph"/>
        <w:numPr>
          <w:ilvl w:val="0"/>
          <w:numId w:val="8"/>
        </w:numPr>
        <w:rPr>
          <w:rFonts w:cs="Times New Roman"/>
          <w:bCs/>
        </w:rPr>
      </w:pPr>
      <w:r>
        <w:rPr>
          <w:rFonts w:cs="Times New Roman"/>
          <w:bCs/>
        </w:rPr>
        <w:t>Consider</w:t>
      </w:r>
      <w:r w:rsidR="0056550C">
        <w:rPr>
          <w:rFonts w:cs="Times New Roman"/>
          <w:bCs/>
        </w:rPr>
        <w:t xml:space="preserve"> the LEA’s </w:t>
      </w:r>
      <w:r w:rsidR="00253928">
        <w:rPr>
          <w:rFonts w:cs="Times New Roman"/>
          <w:bCs/>
        </w:rPr>
        <w:t>student outcomes</w:t>
      </w:r>
      <w:r w:rsidR="0056550C">
        <w:rPr>
          <w:rFonts w:cs="Times New Roman"/>
          <w:bCs/>
        </w:rPr>
        <w:t xml:space="preserve"> </w:t>
      </w:r>
      <w:r w:rsidR="00435C27" w:rsidRPr="00241EB5">
        <w:rPr>
          <w:rFonts w:cs="Times New Roman"/>
          <w:bCs/>
        </w:rPr>
        <w:t>data</w:t>
      </w:r>
      <w:r w:rsidR="00435C27">
        <w:rPr>
          <w:rFonts w:cs="Times New Roman"/>
          <w:bCs/>
        </w:rPr>
        <w:t>.</w:t>
      </w:r>
    </w:p>
    <w:p w14:paraId="280ACB81" w14:textId="6D7FAFFB" w:rsidR="0056550C" w:rsidRPr="00241EB5" w:rsidRDefault="00A67326" w:rsidP="00F07EE2">
      <w:pPr>
        <w:pStyle w:val="ListParagraph"/>
        <w:numPr>
          <w:ilvl w:val="0"/>
          <w:numId w:val="8"/>
        </w:numPr>
        <w:rPr>
          <w:rFonts w:cs="Times New Roman"/>
          <w:bCs/>
        </w:rPr>
      </w:pPr>
      <w:r>
        <w:rPr>
          <w:rFonts w:cs="Times New Roman"/>
          <w:bCs/>
        </w:rPr>
        <w:t>I</w:t>
      </w:r>
      <w:r w:rsidR="0056550C">
        <w:rPr>
          <w:rFonts w:cs="Times New Roman"/>
          <w:bCs/>
        </w:rPr>
        <w:t>dentify</w:t>
      </w:r>
      <w:r w:rsidR="0056550C" w:rsidRPr="00241EB5">
        <w:rPr>
          <w:rFonts w:cs="Times New Roman"/>
          <w:bCs/>
        </w:rPr>
        <w:t xml:space="preserve"> specific</w:t>
      </w:r>
      <w:r w:rsidR="0056550C">
        <w:rPr>
          <w:rFonts w:cs="Times New Roman"/>
          <w:bCs/>
        </w:rPr>
        <w:t xml:space="preserve"> LEA </w:t>
      </w:r>
      <w:r w:rsidR="0056550C" w:rsidRPr="00241EB5">
        <w:rPr>
          <w:rFonts w:cs="Times New Roman"/>
          <w:bCs/>
        </w:rPr>
        <w:t>needs</w:t>
      </w:r>
      <w:r w:rsidR="0075710A">
        <w:rPr>
          <w:rFonts w:cs="Times New Roman"/>
          <w:bCs/>
        </w:rPr>
        <w:t xml:space="preserve"> </w:t>
      </w:r>
      <w:r w:rsidR="0056550C" w:rsidRPr="00241EB5">
        <w:rPr>
          <w:rFonts w:cs="Times New Roman"/>
          <w:bCs/>
        </w:rPr>
        <w:t>to inform</w:t>
      </w:r>
      <w:r w:rsidR="0056550C">
        <w:rPr>
          <w:rFonts w:cs="Times New Roman"/>
          <w:bCs/>
        </w:rPr>
        <w:t xml:space="preserve"> CFP investment </w:t>
      </w:r>
      <w:r w:rsidR="00435C27">
        <w:rPr>
          <w:rFonts w:cs="Times New Roman"/>
          <w:bCs/>
        </w:rPr>
        <w:t>decisions.</w:t>
      </w:r>
    </w:p>
    <w:p w14:paraId="412DE490" w14:textId="42D5BE5A" w:rsidR="0056550C" w:rsidRDefault="0056550C" w:rsidP="00F07EE2">
      <w:pPr>
        <w:pStyle w:val="ListParagraph"/>
        <w:numPr>
          <w:ilvl w:val="0"/>
          <w:numId w:val="8"/>
        </w:numPr>
        <w:rPr>
          <w:rFonts w:cs="Times New Roman"/>
          <w:bCs/>
        </w:rPr>
      </w:pPr>
      <w:r w:rsidRPr="00241EB5">
        <w:rPr>
          <w:rFonts w:cs="Times New Roman"/>
          <w:bCs/>
        </w:rPr>
        <w:t xml:space="preserve">Describe specific needs </w:t>
      </w:r>
      <w:r w:rsidR="00B73C56">
        <w:rPr>
          <w:rFonts w:cs="Times New Roman"/>
          <w:bCs/>
        </w:rPr>
        <w:t>of schools operating Title I Schoolwide Programs</w:t>
      </w:r>
      <w:r w:rsidR="00435C27">
        <w:rPr>
          <w:rFonts w:cs="Times New Roman"/>
          <w:bCs/>
        </w:rPr>
        <w:t>.</w:t>
      </w:r>
    </w:p>
    <w:p w14:paraId="2DB6A48A" w14:textId="44021F52" w:rsidR="00D7780E" w:rsidRDefault="008A36BD" w:rsidP="00F07EE2">
      <w:pPr>
        <w:pStyle w:val="ListParagraph"/>
        <w:numPr>
          <w:ilvl w:val="0"/>
          <w:numId w:val="8"/>
        </w:numPr>
        <w:rPr>
          <w:rFonts w:cs="Times New Roman"/>
          <w:bCs/>
        </w:rPr>
      </w:pPr>
      <w:r>
        <w:rPr>
          <w:rFonts w:cs="Times New Roman"/>
          <w:bCs/>
        </w:rPr>
        <w:t>Give assurance</w:t>
      </w:r>
      <w:r w:rsidR="00CE3353">
        <w:rPr>
          <w:rFonts w:cs="Times New Roman"/>
          <w:bCs/>
        </w:rPr>
        <w:t xml:space="preserve"> </w:t>
      </w:r>
      <w:r>
        <w:rPr>
          <w:rFonts w:cs="Times New Roman"/>
          <w:bCs/>
        </w:rPr>
        <w:t>that</w:t>
      </w:r>
      <w:r w:rsidR="00D7780E">
        <w:rPr>
          <w:rFonts w:cs="Times New Roman"/>
          <w:bCs/>
        </w:rPr>
        <w:t xml:space="preserve"> all </w:t>
      </w:r>
      <w:r w:rsidR="00435C27">
        <w:rPr>
          <w:rFonts w:cs="Times New Roman"/>
          <w:bCs/>
        </w:rPr>
        <w:t xml:space="preserve">required </w:t>
      </w:r>
      <w:r w:rsidR="00D7780E">
        <w:rPr>
          <w:rFonts w:cs="Times New Roman"/>
          <w:bCs/>
        </w:rPr>
        <w:t xml:space="preserve">stakeholders </w:t>
      </w:r>
      <w:r>
        <w:rPr>
          <w:rFonts w:cs="Times New Roman"/>
          <w:bCs/>
        </w:rPr>
        <w:t>were consulted when</w:t>
      </w:r>
      <w:r w:rsidR="00D7780E">
        <w:rPr>
          <w:rFonts w:cs="Times New Roman"/>
          <w:bCs/>
        </w:rPr>
        <w:t xml:space="preserve"> planning.</w:t>
      </w:r>
    </w:p>
    <w:p w14:paraId="2111EBFB" w14:textId="77777777" w:rsidR="0056550C" w:rsidRPr="005A69E6" w:rsidRDefault="0056550C" w:rsidP="00626603">
      <w:pPr>
        <w:rPr>
          <w:rFonts w:ascii="Franklin Gothic Demi" w:hAnsi="Franklin Gothic Demi" w:cs="Times New Roman"/>
          <w:bCs/>
        </w:rPr>
      </w:pPr>
    </w:p>
    <w:p w14:paraId="23E560C2" w14:textId="496ED20E" w:rsidR="00967E00" w:rsidRPr="00AF0E28" w:rsidRDefault="000A5DC0" w:rsidP="00626603">
      <w:pPr>
        <w:rPr>
          <w:rFonts w:ascii="Franklin Gothic Demi" w:hAnsi="Franklin Gothic Demi" w:cs="Times New Roman"/>
          <w:bCs/>
          <w:sz w:val="28"/>
          <w:szCs w:val="28"/>
        </w:rPr>
      </w:pPr>
      <w:r>
        <w:rPr>
          <w:rFonts w:ascii="Franklin Gothic Demi" w:hAnsi="Franklin Gothic Demi" w:cs="Times New Roman"/>
          <w:bCs/>
          <w:sz w:val="28"/>
          <w:szCs w:val="28"/>
        </w:rPr>
        <w:t>Part</w:t>
      </w:r>
      <w:r w:rsidR="007D6513" w:rsidRPr="00AF0E28">
        <w:rPr>
          <w:rFonts w:ascii="Franklin Gothic Demi" w:hAnsi="Franklin Gothic Demi" w:cs="Times New Roman"/>
          <w:bCs/>
          <w:sz w:val="28"/>
          <w:szCs w:val="28"/>
        </w:rPr>
        <w:t xml:space="preserve"> 1</w:t>
      </w:r>
      <w:r w:rsidR="00E13C14" w:rsidRPr="00AF0E28">
        <w:rPr>
          <w:rFonts w:ascii="Franklin Gothic Demi" w:hAnsi="Franklin Gothic Demi" w:cs="Times New Roman"/>
          <w:bCs/>
          <w:sz w:val="28"/>
          <w:szCs w:val="28"/>
        </w:rPr>
        <w:t xml:space="preserve">: </w:t>
      </w:r>
      <w:r w:rsidR="00B40276">
        <w:rPr>
          <w:rFonts w:ascii="Franklin Gothic Demi" w:hAnsi="Franklin Gothic Demi" w:cs="Times New Roman"/>
          <w:bCs/>
          <w:sz w:val="28"/>
          <w:szCs w:val="28"/>
        </w:rPr>
        <w:t>Consider</w:t>
      </w:r>
      <w:r w:rsidR="00480744" w:rsidRPr="00AF0E28">
        <w:rPr>
          <w:rFonts w:ascii="Franklin Gothic Demi" w:hAnsi="Franklin Gothic Demi" w:cs="Times New Roman"/>
          <w:bCs/>
          <w:sz w:val="28"/>
          <w:szCs w:val="28"/>
        </w:rPr>
        <w:t xml:space="preserve"> </w:t>
      </w:r>
      <w:r w:rsidR="00F55796" w:rsidRPr="00AF0E28">
        <w:rPr>
          <w:rFonts w:ascii="Franklin Gothic Demi" w:hAnsi="Franklin Gothic Demi" w:cs="Times New Roman"/>
          <w:bCs/>
          <w:sz w:val="28"/>
          <w:szCs w:val="28"/>
        </w:rPr>
        <w:t xml:space="preserve">Student </w:t>
      </w:r>
      <w:r w:rsidR="00253928">
        <w:rPr>
          <w:rFonts w:ascii="Franklin Gothic Demi" w:hAnsi="Franklin Gothic Demi" w:cs="Times New Roman"/>
          <w:bCs/>
          <w:sz w:val="28"/>
          <w:szCs w:val="28"/>
        </w:rPr>
        <w:t xml:space="preserve">Outcomes </w:t>
      </w:r>
      <w:r w:rsidR="00480744" w:rsidRPr="00AF0E28">
        <w:rPr>
          <w:rFonts w:ascii="Franklin Gothic Demi" w:hAnsi="Franklin Gothic Demi" w:cs="Times New Roman"/>
          <w:bCs/>
          <w:sz w:val="28"/>
          <w:szCs w:val="28"/>
        </w:rPr>
        <w:t>Data</w:t>
      </w:r>
    </w:p>
    <w:p w14:paraId="31BDAB93" w14:textId="6F2B7592" w:rsidR="00480744" w:rsidRDefault="00480744" w:rsidP="00480744">
      <w:pPr>
        <w:rPr>
          <w:rFonts w:cs="Times New Roman"/>
          <w:b/>
        </w:rPr>
      </w:pPr>
    </w:p>
    <w:p w14:paraId="546BE99D" w14:textId="634F04BC" w:rsidR="00C80CF3" w:rsidRPr="00D632FC" w:rsidRDefault="00B40276" w:rsidP="00480744">
      <w:pPr>
        <w:rPr>
          <w:rFonts w:cs="Times New Roman"/>
          <w:b/>
        </w:rPr>
      </w:pPr>
      <w:r>
        <w:rPr>
          <w:rFonts w:cs="Times New Roman"/>
          <w:b/>
        </w:rPr>
        <w:t>Instructions:</w:t>
      </w:r>
      <w:r w:rsidR="00D632FC">
        <w:rPr>
          <w:rFonts w:cs="Times New Roman"/>
          <w:b/>
        </w:rPr>
        <w:t xml:space="preserve"> </w:t>
      </w:r>
      <w:r w:rsidR="00B240F4">
        <w:rPr>
          <w:rFonts w:cs="Times New Roman"/>
          <w:bCs/>
        </w:rPr>
        <w:t>LEAs should begin the</w:t>
      </w:r>
      <w:r w:rsidR="006C4735">
        <w:rPr>
          <w:rFonts w:cs="Times New Roman"/>
          <w:bCs/>
        </w:rPr>
        <w:t xml:space="preserve"> </w:t>
      </w:r>
      <w:r w:rsidR="00B240F4">
        <w:rPr>
          <w:rFonts w:cs="Times New Roman"/>
          <w:bCs/>
        </w:rPr>
        <w:t>process</w:t>
      </w:r>
      <w:r w:rsidR="006C4735">
        <w:rPr>
          <w:rFonts w:cs="Times New Roman"/>
          <w:bCs/>
        </w:rPr>
        <w:t xml:space="preserve"> of determining needs</w:t>
      </w:r>
      <w:r w:rsidR="00B240F4">
        <w:rPr>
          <w:rFonts w:cs="Times New Roman"/>
          <w:bCs/>
        </w:rPr>
        <w:t xml:space="preserve"> by c</w:t>
      </w:r>
      <w:r>
        <w:rPr>
          <w:rFonts w:cs="Times New Roman"/>
          <w:bCs/>
        </w:rPr>
        <w:t>onsider</w:t>
      </w:r>
      <w:r w:rsidR="00B240F4">
        <w:rPr>
          <w:rFonts w:cs="Times New Roman"/>
          <w:bCs/>
        </w:rPr>
        <w:t>ing</w:t>
      </w:r>
      <w:r>
        <w:rPr>
          <w:rFonts w:cs="Times New Roman"/>
          <w:bCs/>
        </w:rPr>
        <w:t xml:space="preserve"> strengths, weaknesses, trends</w:t>
      </w:r>
      <w:r w:rsidR="008A36BD">
        <w:rPr>
          <w:rFonts w:cs="Times New Roman"/>
          <w:bCs/>
        </w:rPr>
        <w:t>,</w:t>
      </w:r>
      <w:r>
        <w:rPr>
          <w:rFonts w:cs="Times New Roman"/>
          <w:bCs/>
        </w:rPr>
        <w:t xml:space="preserve"> and disparities </w:t>
      </w:r>
      <w:r w:rsidR="00D7780E">
        <w:rPr>
          <w:rFonts w:cs="Times New Roman"/>
          <w:bCs/>
        </w:rPr>
        <w:t xml:space="preserve">revealed </w:t>
      </w:r>
      <w:r>
        <w:rPr>
          <w:rFonts w:cs="Times New Roman"/>
          <w:bCs/>
        </w:rPr>
        <w:t>in</w:t>
      </w:r>
      <w:r w:rsidR="00E13C14" w:rsidRPr="00EB745C">
        <w:rPr>
          <w:rFonts w:cs="Times New Roman"/>
          <w:bCs/>
        </w:rPr>
        <w:t xml:space="preserve"> </w:t>
      </w:r>
      <w:r w:rsidR="00FC51AF">
        <w:rPr>
          <w:rFonts w:cs="Times New Roman"/>
          <w:bCs/>
        </w:rPr>
        <w:t xml:space="preserve">student </w:t>
      </w:r>
      <w:r w:rsidR="00480744" w:rsidRPr="00EB745C">
        <w:rPr>
          <w:rFonts w:cs="Times New Roman"/>
          <w:bCs/>
        </w:rPr>
        <w:t>academic</w:t>
      </w:r>
      <w:r w:rsidR="00CC33EC">
        <w:rPr>
          <w:rFonts w:cs="Times New Roman"/>
          <w:bCs/>
        </w:rPr>
        <w:t xml:space="preserve"> achievement</w:t>
      </w:r>
      <w:r w:rsidR="00480744" w:rsidRPr="00EB745C">
        <w:rPr>
          <w:rFonts w:cs="Times New Roman"/>
          <w:bCs/>
        </w:rPr>
        <w:t xml:space="preserve"> </w:t>
      </w:r>
      <w:r w:rsidR="00E13C14" w:rsidRPr="00EB745C">
        <w:rPr>
          <w:rFonts w:cs="Times New Roman"/>
          <w:bCs/>
        </w:rPr>
        <w:t>data</w:t>
      </w:r>
      <w:r w:rsidR="00BC3669" w:rsidRPr="00EB745C">
        <w:rPr>
          <w:rFonts w:cs="Times New Roman"/>
          <w:bCs/>
        </w:rPr>
        <w:t xml:space="preserve"> and </w:t>
      </w:r>
      <w:r w:rsidR="00480744" w:rsidRPr="00EB745C">
        <w:rPr>
          <w:rFonts w:cs="Times New Roman"/>
          <w:bCs/>
        </w:rPr>
        <w:t>student social,</w:t>
      </w:r>
      <w:r w:rsidR="00C80CF3" w:rsidRPr="00EB745C">
        <w:rPr>
          <w:rFonts w:cs="Times New Roman"/>
          <w:bCs/>
        </w:rPr>
        <w:t xml:space="preserve"> emotional</w:t>
      </w:r>
      <w:r w:rsidR="009B1673">
        <w:rPr>
          <w:rFonts w:cs="Times New Roman"/>
          <w:bCs/>
        </w:rPr>
        <w:t>,</w:t>
      </w:r>
      <w:r w:rsidR="00480744" w:rsidRPr="00EB745C">
        <w:rPr>
          <w:rFonts w:cs="Times New Roman"/>
          <w:bCs/>
        </w:rPr>
        <w:t xml:space="preserve"> and physical wellbeing</w:t>
      </w:r>
      <w:r w:rsidR="00E13C14" w:rsidRPr="00EB745C">
        <w:rPr>
          <w:rFonts w:cs="Times New Roman"/>
          <w:bCs/>
        </w:rPr>
        <w:t xml:space="preserve"> data</w:t>
      </w:r>
      <w:r w:rsidR="00BC3669" w:rsidRPr="00EB745C">
        <w:rPr>
          <w:rFonts w:cs="Times New Roman"/>
          <w:bCs/>
        </w:rPr>
        <w:t>.</w:t>
      </w:r>
      <w:r>
        <w:rPr>
          <w:rFonts w:cs="Times New Roman"/>
          <w:bCs/>
        </w:rPr>
        <w:t xml:space="preserve"> </w:t>
      </w:r>
      <w:r w:rsidR="00452C37">
        <w:rPr>
          <w:rFonts w:cs="Times New Roman"/>
          <w:bCs/>
        </w:rPr>
        <w:t>Since o</w:t>
      </w:r>
      <w:r w:rsidR="00B240F4">
        <w:rPr>
          <w:rFonts w:cs="Times New Roman"/>
          <w:bCs/>
        </w:rPr>
        <w:t>utcomes data</w:t>
      </w:r>
      <w:r w:rsidR="00F71F3E">
        <w:rPr>
          <w:rFonts w:cs="Times New Roman"/>
          <w:bCs/>
        </w:rPr>
        <w:t xml:space="preserve"> </w:t>
      </w:r>
      <w:r w:rsidR="00B240F4">
        <w:rPr>
          <w:rFonts w:cs="Times New Roman"/>
          <w:bCs/>
        </w:rPr>
        <w:t xml:space="preserve">is </w:t>
      </w:r>
      <w:r w:rsidR="006C4735">
        <w:rPr>
          <w:rFonts w:cs="Times New Roman"/>
          <w:bCs/>
        </w:rPr>
        <w:t>reviewed</w:t>
      </w:r>
      <w:r w:rsidR="0035151D">
        <w:rPr>
          <w:rFonts w:cs="Times New Roman"/>
          <w:bCs/>
        </w:rPr>
        <w:t xml:space="preserve"> a</w:t>
      </w:r>
      <w:r w:rsidR="0034498F">
        <w:rPr>
          <w:rFonts w:cs="Times New Roman"/>
          <w:bCs/>
        </w:rPr>
        <w:t>nd described regularly</w:t>
      </w:r>
      <w:r w:rsidR="00452C37">
        <w:rPr>
          <w:rFonts w:cs="Times New Roman"/>
          <w:bCs/>
        </w:rPr>
        <w:t xml:space="preserve"> by</w:t>
      </w:r>
      <w:r w:rsidR="00D632FC">
        <w:rPr>
          <w:rFonts w:cs="Times New Roman"/>
          <w:bCs/>
        </w:rPr>
        <w:t xml:space="preserve"> </w:t>
      </w:r>
      <w:r w:rsidR="00D7780E">
        <w:rPr>
          <w:rFonts w:cs="Times New Roman"/>
          <w:bCs/>
        </w:rPr>
        <w:t>LEA</w:t>
      </w:r>
      <w:r w:rsidR="003978AC">
        <w:rPr>
          <w:rFonts w:cs="Times New Roman"/>
          <w:bCs/>
        </w:rPr>
        <w:t>s</w:t>
      </w:r>
      <w:r w:rsidR="00D7780E">
        <w:rPr>
          <w:rFonts w:cs="Times New Roman"/>
          <w:bCs/>
        </w:rPr>
        <w:t>, including</w:t>
      </w:r>
      <w:r w:rsidR="00F34937">
        <w:rPr>
          <w:rFonts w:cs="Times New Roman"/>
          <w:bCs/>
        </w:rPr>
        <w:t xml:space="preserve"> </w:t>
      </w:r>
      <w:r w:rsidR="00452C37">
        <w:rPr>
          <w:rFonts w:cs="Times New Roman"/>
          <w:bCs/>
        </w:rPr>
        <w:t>when</w:t>
      </w:r>
      <w:r w:rsidR="00882311">
        <w:rPr>
          <w:rFonts w:cs="Times New Roman"/>
          <w:bCs/>
        </w:rPr>
        <w:t xml:space="preserve"> draft</w:t>
      </w:r>
      <w:r w:rsidR="00452C37">
        <w:rPr>
          <w:rFonts w:cs="Times New Roman"/>
          <w:bCs/>
        </w:rPr>
        <w:t>ing</w:t>
      </w:r>
      <w:r>
        <w:rPr>
          <w:rFonts w:cs="Times New Roman"/>
          <w:bCs/>
        </w:rPr>
        <w:t xml:space="preserve"> </w:t>
      </w:r>
      <w:r w:rsidR="00452C37">
        <w:rPr>
          <w:rFonts w:cs="Times New Roman"/>
          <w:bCs/>
        </w:rPr>
        <w:t xml:space="preserve">various plans </w:t>
      </w:r>
      <w:r>
        <w:rPr>
          <w:rFonts w:cs="Times New Roman"/>
          <w:bCs/>
        </w:rPr>
        <w:t>required by the state</w:t>
      </w:r>
      <w:r w:rsidR="00452C37">
        <w:rPr>
          <w:rFonts w:cs="Times New Roman"/>
          <w:bCs/>
        </w:rPr>
        <w:t xml:space="preserve">, </w:t>
      </w:r>
      <w:r w:rsidR="00F34937" w:rsidRPr="00D573AE">
        <w:rPr>
          <w:rFonts w:cs="Times New Roman"/>
          <w:b/>
        </w:rPr>
        <w:t>LEA</w:t>
      </w:r>
      <w:r w:rsidR="00D7780E">
        <w:rPr>
          <w:rFonts w:cs="Times New Roman"/>
          <w:b/>
        </w:rPr>
        <w:t>s</w:t>
      </w:r>
      <w:r w:rsidR="00F34937" w:rsidRPr="00D573AE">
        <w:rPr>
          <w:rFonts w:cs="Times New Roman"/>
          <w:b/>
        </w:rPr>
        <w:t xml:space="preserve"> are not required to submit this data as part of their Data Inventory</w:t>
      </w:r>
      <w:r w:rsidR="00452C37" w:rsidRPr="00D573AE">
        <w:rPr>
          <w:rFonts w:cs="Times New Roman"/>
          <w:b/>
        </w:rPr>
        <w:t>.</w:t>
      </w:r>
      <w:r w:rsidR="00452C37">
        <w:rPr>
          <w:rFonts w:cs="Times New Roman"/>
          <w:bCs/>
        </w:rPr>
        <w:t xml:space="preserve"> </w:t>
      </w:r>
      <w:r w:rsidR="00D7780E">
        <w:rPr>
          <w:rFonts w:cs="Times New Roman"/>
          <w:bCs/>
        </w:rPr>
        <w:t>It</w:t>
      </w:r>
      <w:r w:rsidR="0075710A">
        <w:rPr>
          <w:rFonts w:cs="Times New Roman"/>
          <w:bCs/>
        </w:rPr>
        <w:t xml:space="preserve"> </w:t>
      </w:r>
      <w:r w:rsidR="00452C37">
        <w:rPr>
          <w:rFonts w:cs="Times New Roman"/>
          <w:bCs/>
        </w:rPr>
        <w:t>will be</w:t>
      </w:r>
      <w:r w:rsidR="0075710A">
        <w:rPr>
          <w:rFonts w:cs="Times New Roman"/>
          <w:bCs/>
        </w:rPr>
        <w:t xml:space="preserve"> </w:t>
      </w:r>
      <w:r w:rsidR="001A6EF1">
        <w:rPr>
          <w:rFonts w:cs="Times New Roman"/>
          <w:bCs/>
        </w:rPr>
        <w:t>important</w:t>
      </w:r>
      <w:r w:rsidR="00D7780E">
        <w:rPr>
          <w:rFonts w:cs="Times New Roman"/>
          <w:bCs/>
        </w:rPr>
        <w:t>, however,</w:t>
      </w:r>
      <w:r w:rsidR="00166318">
        <w:rPr>
          <w:rFonts w:cs="Times New Roman"/>
          <w:bCs/>
        </w:rPr>
        <w:t xml:space="preserve"> </w:t>
      </w:r>
      <w:r w:rsidR="00D573AE">
        <w:rPr>
          <w:rFonts w:cs="Times New Roman"/>
          <w:bCs/>
        </w:rPr>
        <w:t>to refer to</w:t>
      </w:r>
      <w:r w:rsidR="003978AC">
        <w:rPr>
          <w:rFonts w:cs="Times New Roman"/>
          <w:bCs/>
        </w:rPr>
        <w:t xml:space="preserve"> specific findings</w:t>
      </w:r>
      <w:r w:rsidR="00D573AE">
        <w:rPr>
          <w:rFonts w:cs="Times New Roman"/>
          <w:bCs/>
        </w:rPr>
        <w:t xml:space="preserve"> when completing</w:t>
      </w:r>
      <w:r w:rsidR="00D632FC">
        <w:rPr>
          <w:rFonts w:cs="Times New Roman"/>
          <w:bCs/>
        </w:rPr>
        <w:t xml:space="preserve"> </w:t>
      </w:r>
      <w:r w:rsidR="000A5DC0">
        <w:rPr>
          <w:rFonts w:cs="Times New Roman"/>
          <w:bCs/>
        </w:rPr>
        <w:t>Parts</w:t>
      </w:r>
      <w:r w:rsidR="00D632FC">
        <w:rPr>
          <w:rFonts w:cs="Times New Roman"/>
          <w:bCs/>
        </w:rPr>
        <w:t xml:space="preserve"> 2</w:t>
      </w:r>
      <w:r w:rsidR="003978AC">
        <w:rPr>
          <w:rFonts w:cs="Times New Roman"/>
          <w:bCs/>
        </w:rPr>
        <w:t xml:space="preserve"> and 3</w:t>
      </w:r>
      <w:r w:rsidR="00D632FC">
        <w:rPr>
          <w:rFonts w:cs="Times New Roman"/>
          <w:bCs/>
        </w:rPr>
        <w:t>.</w:t>
      </w:r>
      <w:r w:rsidR="00F34937">
        <w:rPr>
          <w:rFonts w:cs="Times New Roman"/>
          <w:bCs/>
        </w:rPr>
        <w:t xml:space="preserve"> Optional tables </w:t>
      </w:r>
      <w:r w:rsidR="003978AC">
        <w:rPr>
          <w:rFonts w:cs="Times New Roman"/>
          <w:bCs/>
        </w:rPr>
        <w:t>for summarizing outcomes findings can be found</w:t>
      </w:r>
      <w:r w:rsidR="00D573AE">
        <w:rPr>
          <w:rFonts w:cs="Times New Roman"/>
          <w:bCs/>
        </w:rPr>
        <w:t xml:space="preserve"> in Appendix </w:t>
      </w:r>
      <w:r w:rsidR="008A36BD">
        <w:rPr>
          <w:rFonts w:cs="Times New Roman"/>
          <w:bCs/>
        </w:rPr>
        <w:t>B</w:t>
      </w:r>
      <w:r w:rsidR="00D573AE">
        <w:rPr>
          <w:rFonts w:cs="Times New Roman"/>
          <w:bCs/>
        </w:rPr>
        <w:t>.</w:t>
      </w:r>
    </w:p>
    <w:p w14:paraId="4AEE0340" w14:textId="5F66794D" w:rsidR="00C80CF3" w:rsidRPr="00BB519F" w:rsidRDefault="00452C37" w:rsidP="00F07EE2">
      <w:pPr>
        <w:pStyle w:val="ListParagraph"/>
        <w:numPr>
          <w:ilvl w:val="0"/>
          <w:numId w:val="1"/>
        </w:numPr>
        <w:rPr>
          <w:rFonts w:cs="Times New Roman"/>
          <w:bCs/>
        </w:rPr>
      </w:pPr>
      <w:r>
        <w:rPr>
          <w:rFonts w:cs="Times New Roman"/>
          <w:bCs/>
        </w:rPr>
        <w:t>Outcomes d</w:t>
      </w:r>
      <w:r w:rsidR="00F55796" w:rsidRPr="00EB745C">
        <w:rPr>
          <w:rFonts w:cs="Times New Roman"/>
          <w:bCs/>
        </w:rPr>
        <w:t xml:space="preserve">ata representing </w:t>
      </w:r>
      <w:r w:rsidR="007D6513" w:rsidRPr="00EB745C">
        <w:rPr>
          <w:rFonts w:cs="Times New Roman"/>
          <w:bCs/>
        </w:rPr>
        <w:t>historically marginalized</w:t>
      </w:r>
      <w:r w:rsidR="00F55796" w:rsidRPr="00EB745C">
        <w:rPr>
          <w:rFonts w:cs="Times New Roman"/>
          <w:bCs/>
        </w:rPr>
        <w:t xml:space="preserve"> student groups, including students from low-income families, students who are English learners, students who are homeless and students with disabilities should be </w:t>
      </w:r>
      <w:r w:rsidR="00B40276">
        <w:rPr>
          <w:rFonts w:cs="Times New Roman"/>
          <w:bCs/>
        </w:rPr>
        <w:t>considered</w:t>
      </w:r>
      <w:r w:rsidR="00F55796" w:rsidRPr="00EB745C">
        <w:rPr>
          <w:rFonts w:cs="Times New Roman"/>
          <w:bCs/>
        </w:rPr>
        <w:t>.</w:t>
      </w:r>
      <w:r w:rsidR="00F55796" w:rsidRPr="00BB519F">
        <w:rPr>
          <w:rFonts w:cs="Times New Roman"/>
          <w:bCs/>
        </w:rPr>
        <w:t xml:space="preserve"> </w:t>
      </w:r>
    </w:p>
    <w:p w14:paraId="6E256E75" w14:textId="195061A7" w:rsidR="00882311" w:rsidRDefault="0026313B" w:rsidP="00F07EE2">
      <w:pPr>
        <w:pStyle w:val="ListParagraph"/>
        <w:numPr>
          <w:ilvl w:val="0"/>
          <w:numId w:val="1"/>
        </w:numPr>
        <w:rPr>
          <w:rFonts w:cs="Times New Roman"/>
          <w:bCs/>
        </w:rPr>
      </w:pPr>
      <w:bookmarkStart w:id="0" w:name="_Hlk58831575"/>
      <w:r>
        <w:rPr>
          <w:rFonts w:cs="Times New Roman"/>
          <w:bCs/>
        </w:rPr>
        <w:t>S</w:t>
      </w:r>
      <w:r w:rsidR="00F55796" w:rsidRPr="00882311">
        <w:rPr>
          <w:rFonts w:cs="Times New Roman"/>
          <w:bCs/>
        </w:rPr>
        <w:t xml:space="preserve">ee Appendix </w:t>
      </w:r>
      <w:r w:rsidR="003D10A8">
        <w:rPr>
          <w:rFonts w:cs="Times New Roman"/>
          <w:bCs/>
        </w:rPr>
        <w:t>A</w:t>
      </w:r>
      <w:r w:rsidR="00F55796" w:rsidRPr="00882311">
        <w:rPr>
          <w:rFonts w:cs="Times New Roman"/>
          <w:bCs/>
        </w:rPr>
        <w:t xml:space="preserve"> for possible sources of</w:t>
      </w:r>
      <w:r w:rsidR="00253928" w:rsidRPr="00882311">
        <w:rPr>
          <w:rFonts w:cs="Times New Roman"/>
          <w:bCs/>
        </w:rPr>
        <w:t xml:space="preserve"> </w:t>
      </w:r>
      <w:r w:rsidR="003F3472" w:rsidRPr="00882311">
        <w:rPr>
          <w:rFonts w:cs="Times New Roman"/>
          <w:bCs/>
        </w:rPr>
        <w:t>data</w:t>
      </w:r>
      <w:r w:rsidR="00F55796" w:rsidRPr="00882311">
        <w:rPr>
          <w:rFonts w:cs="Times New Roman"/>
          <w:bCs/>
        </w:rPr>
        <w:t>.</w:t>
      </w:r>
      <w:bookmarkEnd w:id="0"/>
    </w:p>
    <w:p w14:paraId="53097C4E" w14:textId="4F8477DF" w:rsidR="00882311" w:rsidRPr="00882311" w:rsidRDefault="00882311" w:rsidP="00882311">
      <w:pPr>
        <w:widowControl/>
        <w:autoSpaceDE/>
        <w:autoSpaceDN/>
        <w:spacing w:after="160" w:line="259" w:lineRule="auto"/>
        <w:rPr>
          <w:rFonts w:cs="Times New Roman"/>
          <w:bCs/>
        </w:rPr>
      </w:pPr>
      <w:r>
        <w:rPr>
          <w:rFonts w:cs="Times New Roman"/>
          <w:bCs/>
        </w:rPr>
        <w:br w:type="page"/>
      </w:r>
    </w:p>
    <w:p w14:paraId="19EDD2D6" w14:textId="14E53284" w:rsidR="00647A6B" w:rsidRPr="00626603" w:rsidRDefault="000A5DC0" w:rsidP="00B947B2">
      <w:pPr>
        <w:widowControl/>
        <w:autoSpaceDE/>
        <w:autoSpaceDN/>
        <w:spacing w:after="160" w:line="259" w:lineRule="auto"/>
        <w:rPr>
          <w:rFonts w:ascii="Franklin Gothic Demi" w:hAnsi="Franklin Gothic Demi"/>
          <w:sz w:val="28"/>
          <w:szCs w:val="28"/>
        </w:rPr>
      </w:pPr>
      <w:bookmarkStart w:id="1" w:name="_Hlk31133103"/>
      <w:r>
        <w:rPr>
          <w:rFonts w:ascii="Franklin Gothic Demi" w:hAnsi="Franklin Gothic Demi"/>
          <w:sz w:val="28"/>
          <w:szCs w:val="28"/>
        </w:rPr>
        <w:lastRenderedPageBreak/>
        <w:t xml:space="preserve">Part </w:t>
      </w:r>
      <w:r w:rsidR="007D6513" w:rsidRPr="00626603">
        <w:rPr>
          <w:rFonts w:ascii="Franklin Gothic Demi" w:hAnsi="Franklin Gothic Demi"/>
          <w:sz w:val="28"/>
          <w:szCs w:val="28"/>
        </w:rPr>
        <w:t xml:space="preserve">2: </w:t>
      </w:r>
      <w:r w:rsidR="003419AF" w:rsidRPr="00626603">
        <w:rPr>
          <w:rFonts w:ascii="Franklin Gothic Demi" w:hAnsi="Franklin Gothic Demi"/>
          <w:sz w:val="28"/>
          <w:szCs w:val="28"/>
        </w:rPr>
        <w:t>Ident</w:t>
      </w:r>
      <w:r w:rsidR="00451889">
        <w:rPr>
          <w:rFonts w:ascii="Franklin Gothic Demi" w:hAnsi="Franklin Gothic Demi"/>
          <w:sz w:val="28"/>
          <w:szCs w:val="28"/>
        </w:rPr>
        <w:t>ify</w:t>
      </w:r>
      <w:r w:rsidR="00A408CD" w:rsidRPr="00626603">
        <w:rPr>
          <w:rFonts w:ascii="Franklin Gothic Demi" w:hAnsi="Franklin Gothic Demi"/>
          <w:sz w:val="28"/>
          <w:szCs w:val="28"/>
        </w:rPr>
        <w:t xml:space="preserve"> </w:t>
      </w:r>
      <w:r w:rsidR="007D6513" w:rsidRPr="00626603">
        <w:rPr>
          <w:rFonts w:ascii="Franklin Gothic Demi" w:hAnsi="Franklin Gothic Demi"/>
          <w:sz w:val="28"/>
          <w:szCs w:val="28"/>
        </w:rPr>
        <w:t>Needs</w:t>
      </w:r>
      <w:r w:rsidR="006955AF">
        <w:rPr>
          <w:rFonts w:ascii="Franklin Gothic Demi" w:hAnsi="Franklin Gothic Demi"/>
          <w:sz w:val="28"/>
          <w:szCs w:val="28"/>
        </w:rPr>
        <w:t xml:space="preserve"> in Support of CFP Fund Use</w:t>
      </w:r>
      <w:r w:rsidR="00D632FC">
        <w:rPr>
          <w:rFonts w:ascii="Franklin Gothic Demi" w:hAnsi="Franklin Gothic Demi"/>
          <w:sz w:val="28"/>
          <w:szCs w:val="28"/>
        </w:rPr>
        <w:t xml:space="preserve"> </w:t>
      </w:r>
    </w:p>
    <w:p w14:paraId="58DE3DC0" w14:textId="73AB256F" w:rsidR="006C4735" w:rsidRDefault="00D632FC" w:rsidP="00D921DC">
      <w:pPr>
        <w:pStyle w:val="BodyText"/>
      </w:pPr>
      <w:r w:rsidRPr="00D632FC">
        <w:rPr>
          <w:b/>
          <w:bCs/>
        </w:rPr>
        <w:t>Instructions:</w:t>
      </w:r>
      <w:r>
        <w:t xml:space="preserve"> </w:t>
      </w:r>
      <w:r w:rsidR="003419AF">
        <w:t>B</w:t>
      </w:r>
      <w:r w:rsidR="00FC51AF">
        <w:t>eginning with</w:t>
      </w:r>
      <w:r w:rsidR="003419AF">
        <w:t xml:space="preserve"> </w:t>
      </w:r>
      <w:r w:rsidR="00EC6B1D">
        <w:t xml:space="preserve">the </w:t>
      </w:r>
      <w:r w:rsidR="00452C37">
        <w:t xml:space="preserve">student </w:t>
      </w:r>
      <w:r w:rsidR="00EC6B1D">
        <w:t>outcomes</w:t>
      </w:r>
      <w:r w:rsidR="001D442E">
        <w:t xml:space="preserve"> </w:t>
      </w:r>
      <w:r w:rsidR="00A56D83">
        <w:t>consider</w:t>
      </w:r>
      <w:r w:rsidR="00FC51AF">
        <w:t>ed</w:t>
      </w:r>
      <w:r w:rsidR="00CE5409">
        <w:t xml:space="preserve"> </w:t>
      </w:r>
      <w:r w:rsidR="003419AF">
        <w:t xml:space="preserve">in </w:t>
      </w:r>
      <w:r w:rsidR="00A408CD">
        <w:t>Part</w:t>
      </w:r>
      <w:r w:rsidR="003419AF">
        <w:t xml:space="preserve"> 1</w:t>
      </w:r>
      <w:r w:rsidR="00CE5409">
        <w:t xml:space="preserve">, </w:t>
      </w:r>
      <w:r w:rsidR="00166318">
        <w:t>identify</w:t>
      </w:r>
      <w:r w:rsidR="00CE5409">
        <w:t xml:space="preserve"> the LEA</w:t>
      </w:r>
      <w:r w:rsidR="007B31AE">
        <w:t xml:space="preserve">’s </w:t>
      </w:r>
      <w:r>
        <w:t xml:space="preserve">specific </w:t>
      </w:r>
      <w:r w:rsidR="007B31AE">
        <w:t>needs</w:t>
      </w:r>
      <w:r w:rsidR="008B67A2">
        <w:t xml:space="preserve"> </w:t>
      </w:r>
      <w:r w:rsidR="008A36BD">
        <w:t>under</w:t>
      </w:r>
      <w:r w:rsidR="008B67A2">
        <w:t xml:space="preserve"> the intents of Title IA, Title IIA and Title IVA</w:t>
      </w:r>
      <w:r w:rsidR="00166318">
        <w:t xml:space="preserve"> </w:t>
      </w:r>
      <w:r w:rsidR="00943E28">
        <w:t xml:space="preserve">by </w:t>
      </w:r>
      <w:r>
        <w:t xml:space="preserve">using </w:t>
      </w:r>
      <w:r w:rsidR="00C27DCF">
        <w:t xml:space="preserve">other available </w:t>
      </w:r>
      <w:r w:rsidR="003978AC">
        <w:t>measures</w:t>
      </w:r>
      <w:r w:rsidR="00EC6B1D">
        <w:t xml:space="preserve"> (Appendix </w:t>
      </w:r>
      <w:r w:rsidR="003D10A8">
        <w:t>A</w:t>
      </w:r>
      <w:r w:rsidR="00EC6B1D">
        <w:t>)</w:t>
      </w:r>
      <w:r w:rsidR="00166318">
        <w:t xml:space="preserve">. </w:t>
      </w:r>
      <w:r w:rsidR="003D03CE">
        <w:t>S</w:t>
      </w:r>
      <w:r w:rsidR="00452C37">
        <w:t xml:space="preserve">pecific </w:t>
      </w:r>
      <w:r w:rsidR="00AC6426">
        <w:t xml:space="preserve">LEA </w:t>
      </w:r>
      <w:r w:rsidR="00452C37">
        <w:t xml:space="preserve">needs may </w:t>
      </w:r>
      <w:r w:rsidR="003D03CE">
        <w:t>have already</w:t>
      </w:r>
      <w:r w:rsidR="00452C37">
        <w:t xml:space="preserve"> be</w:t>
      </w:r>
      <w:r w:rsidR="003D03CE">
        <w:t>en</w:t>
      </w:r>
      <w:r w:rsidR="00452C37">
        <w:t xml:space="preserve"> </w:t>
      </w:r>
      <w:r w:rsidR="003D03CE">
        <w:t>identified</w:t>
      </w:r>
      <w:r w:rsidR="00452C37">
        <w:t xml:space="preserve"> in the results of the VTmtss Survey</w:t>
      </w:r>
      <w:r w:rsidR="003D03CE">
        <w:t xml:space="preserve">, </w:t>
      </w:r>
      <w:r w:rsidR="00BB519F">
        <w:t xml:space="preserve">through </w:t>
      </w:r>
      <w:r w:rsidR="00452C37">
        <w:t>the Integrated Field Review</w:t>
      </w:r>
      <w:r w:rsidR="003D03CE">
        <w:t xml:space="preserve"> process, </w:t>
      </w:r>
      <w:r w:rsidR="00BB519F">
        <w:t>during the development of a Covid</w:t>
      </w:r>
      <w:r w:rsidR="0049081F">
        <w:t>-19</w:t>
      </w:r>
      <w:r w:rsidR="00BB519F">
        <w:t xml:space="preserve"> </w:t>
      </w:r>
      <w:r w:rsidR="0049081F">
        <w:t xml:space="preserve">Recovery </w:t>
      </w:r>
      <w:r w:rsidR="00BB519F">
        <w:t>Plan, wh</w:t>
      </w:r>
      <w:r w:rsidR="003978AC">
        <w:t>en</w:t>
      </w:r>
      <w:r w:rsidR="00BB519F">
        <w:t xml:space="preserve"> </w:t>
      </w:r>
      <w:r w:rsidR="0049081F">
        <w:t xml:space="preserve">undertaking </w:t>
      </w:r>
      <w:r w:rsidR="003D03CE">
        <w:t>Continuous Improvement Plan</w:t>
      </w:r>
      <w:r w:rsidR="00BB519F">
        <w:t>ning or other</w:t>
      </w:r>
      <w:r w:rsidR="0049081F">
        <w:t xml:space="preserve"> such processes</w:t>
      </w:r>
      <w:r w:rsidR="00BB519F">
        <w:t>. Utiliz</w:t>
      </w:r>
      <w:r w:rsidR="003D03CE">
        <w:t>ing these results when identifying needs is encouraged.</w:t>
      </w:r>
      <w:r w:rsidR="003D2A79">
        <w:t xml:space="preserve"> </w:t>
      </w:r>
    </w:p>
    <w:p w14:paraId="71979D4A" w14:textId="51EE280C" w:rsidR="001D442E" w:rsidRPr="00794C7F" w:rsidRDefault="00943E28" w:rsidP="00F07EE2">
      <w:pPr>
        <w:pStyle w:val="BodyText"/>
        <w:numPr>
          <w:ilvl w:val="0"/>
          <w:numId w:val="9"/>
        </w:numPr>
      </w:pPr>
      <w:r>
        <w:t>E</w:t>
      </w:r>
      <w:r w:rsidR="00166318">
        <w:t xml:space="preserve">xtensive analysis </w:t>
      </w:r>
      <w:r w:rsidR="00527BB2">
        <w:t xml:space="preserve">and raw data </w:t>
      </w:r>
      <w:r w:rsidR="00166318">
        <w:t>need not be included</w:t>
      </w:r>
      <w:r w:rsidR="0034498F">
        <w:t xml:space="preserve"> in narratives</w:t>
      </w:r>
      <w:r w:rsidR="00166318">
        <w:t>,</w:t>
      </w:r>
      <w:r>
        <w:t xml:space="preserve"> but</w:t>
      </w:r>
      <w:r w:rsidR="00166318">
        <w:t xml:space="preserve"> </w:t>
      </w:r>
      <w:r w:rsidR="00730B69">
        <w:t xml:space="preserve">findings from </w:t>
      </w:r>
      <w:r w:rsidR="00166318">
        <w:t xml:space="preserve">specific </w:t>
      </w:r>
      <w:r w:rsidR="00D632FC">
        <w:t>measures</w:t>
      </w:r>
      <w:r w:rsidR="00527BB2">
        <w:t xml:space="preserve"> </w:t>
      </w:r>
      <w:r w:rsidR="00166318">
        <w:t>should be</w:t>
      </w:r>
      <w:r w:rsidR="003D03CE">
        <w:t xml:space="preserve"> described.</w:t>
      </w:r>
      <w:r w:rsidR="00BB519F">
        <w:t xml:space="preserve"> Narratives that </w:t>
      </w:r>
      <w:r w:rsidR="00D7780E">
        <w:t>reference</w:t>
      </w:r>
      <w:r w:rsidR="00BB519F">
        <w:t xml:space="preserve"> specific measures and results</w:t>
      </w:r>
      <w:r w:rsidR="00637C66">
        <w:t xml:space="preserve"> </w:t>
      </w:r>
      <w:r w:rsidR="00F4097B">
        <w:t xml:space="preserve">are more likely to </w:t>
      </w:r>
      <w:r w:rsidR="00BB519F">
        <w:t>support the</w:t>
      </w:r>
      <w:r w:rsidR="00D7780E">
        <w:t xml:space="preserve"> </w:t>
      </w:r>
      <w:r w:rsidR="00BB519F">
        <w:t>approval of CFP investments.</w:t>
      </w:r>
      <w:r w:rsidR="00794C7F">
        <w:t xml:space="preserve"> </w:t>
      </w:r>
    </w:p>
    <w:p w14:paraId="1B8754F3" w14:textId="51315939" w:rsidR="001D442E" w:rsidRPr="00EB745C" w:rsidRDefault="001D442E" w:rsidP="00F07EE2">
      <w:pPr>
        <w:pStyle w:val="ListParagraph"/>
        <w:numPr>
          <w:ilvl w:val="0"/>
          <w:numId w:val="2"/>
        </w:numPr>
      </w:pPr>
      <w:r w:rsidRPr="00EB745C">
        <w:t xml:space="preserve">Please see Appendix </w:t>
      </w:r>
      <w:r w:rsidR="003D10A8">
        <w:t>A</w:t>
      </w:r>
      <w:r w:rsidRPr="00EB745C">
        <w:t xml:space="preserve"> for possible sources of </w:t>
      </w:r>
      <w:r w:rsidR="003F3472">
        <w:t>data</w:t>
      </w:r>
      <w:r w:rsidR="00C27DCF">
        <w:t xml:space="preserve">, including </w:t>
      </w:r>
      <w:r w:rsidR="003D10A8">
        <w:t xml:space="preserve">demographic, </w:t>
      </w:r>
      <w:r w:rsidR="00C27DCF">
        <w:t>process</w:t>
      </w:r>
      <w:r w:rsidR="008A36BD">
        <w:t xml:space="preserve">, </w:t>
      </w:r>
      <w:r w:rsidR="00C27DCF">
        <w:t>and perception</w:t>
      </w:r>
      <w:r w:rsidR="00EE2F3E">
        <w:t>s</w:t>
      </w:r>
      <w:r w:rsidR="00C27DCF">
        <w:t xml:space="preserve"> measures</w:t>
      </w:r>
      <w:r w:rsidRPr="00EB745C">
        <w:t>.</w:t>
      </w:r>
    </w:p>
    <w:p w14:paraId="7E372A43" w14:textId="77777777" w:rsidR="007D6513" w:rsidRPr="00EB745C" w:rsidRDefault="007D6513"/>
    <w:p w14:paraId="53BE0CD2" w14:textId="07F88BDA" w:rsidR="00F3725F" w:rsidRPr="00EB745C" w:rsidRDefault="00E164B8">
      <w:pPr>
        <w:rPr>
          <w:rFonts w:cs="Times New Roman"/>
          <w:b/>
          <w:color w:val="000000" w:themeColor="text1"/>
          <w:u w:val="single"/>
        </w:rPr>
      </w:pPr>
      <w:r>
        <w:rPr>
          <w:rFonts w:cs="Times New Roman"/>
          <w:b/>
          <w:color w:val="000000" w:themeColor="text1"/>
          <w:u w:val="single"/>
        </w:rPr>
        <w:t>Needs of</w:t>
      </w:r>
      <w:r w:rsidR="001E64CF" w:rsidRPr="00EB745C">
        <w:rPr>
          <w:rFonts w:cs="Times New Roman"/>
          <w:b/>
          <w:color w:val="000000" w:themeColor="text1"/>
          <w:u w:val="single"/>
        </w:rPr>
        <w:t xml:space="preserve"> </w:t>
      </w:r>
      <w:r w:rsidR="00A408CD" w:rsidRPr="00EB745C">
        <w:rPr>
          <w:rFonts w:cs="Times New Roman"/>
          <w:b/>
          <w:color w:val="000000" w:themeColor="text1"/>
          <w:u w:val="single"/>
        </w:rPr>
        <w:t>S</w:t>
      </w:r>
      <w:r w:rsidR="001E64CF" w:rsidRPr="00EB745C">
        <w:rPr>
          <w:rFonts w:cs="Times New Roman"/>
          <w:b/>
          <w:color w:val="000000" w:themeColor="text1"/>
          <w:u w:val="single"/>
        </w:rPr>
        <w:t xml:space="preserve">tudents </w:t>
      </w:r>
      <w:r w:rsidR="00A408CD" w:rsidRPr="00EB745C">
        <w:rPr>
          <w:rFonts w:cs="Times New Roman"/>
          <w:b/>
          <w:color w:val="000000" w:themeColor="text1"/>
          <w:u w:val="single"/>
        </w:rPr>
        <w:t>M</w:t>
      </w:r>
      <w:r w:rsidR="001E64CF" w:rsidRPr="00EB745C">
        <w:rPr>
          <w:rFonts w:cs="Times New Roman"/>
          <w:b/>
          <w:color w:val="000000" w:themeColor="text1"/>
          <w:u w:val="single"/>
        </w:rPr>
        <w:t xml:space="preserve">ost </w:t>
      </w:r>
      <w:r>
        <w:rPr>
          <w:rFonts w:cs="Times New Roman"/>
          <w:b/>
          <w:color w:val="000000" w:themeColor="text1"/>
          <w:u w:val="single"/>
        </w:rPr>
        <w:t xml:space="preserve">Academically </w:t>
      </w:r>
      <w:r w:rsidR="00A408CD" w:rsidRPr="00EB745C">
        <w:rPr>
          <w:rFonts w:cs="Times New Roman"/>
          <w:b/>
          <w:color w:val="000000" w:themeColor="text1"/>
          <w:u w:val="single"/>
        </w:rPr>
        <w:t>A</w:t>
      </w:r>
      <w:r w:rsidR="001E64CF" w:rsidRPr="00EB745C">
        <w:rPr>
          <w:rFonts w:cs="Times New Roman"/>
          <w:b/>
          <w:color w:val="000000" w:themeColor="text1"/>
          <w:u w:val="single"/>
        </w:rPr>
        <w:t>t-</w:t>
      </w:r>
      <w:r w:rsidR="003D4F7D" w:rsidRPr="00EB745C">
        <w:rPr>
          <w:rFonts w:cs="Times New Roman"/>
          <w:b/>
          <w:color w:val="000000" w:themeColor="text1"/>
          <w:u w:val="single"/>
        </w:rPr>
        <w:t>R</w:t>
      </w:r>
      <w:r w:rsidR="001E64CF" w:rsidRPr="00EB745C">
        <w:rPr>
          <w:rFonts w:cs="Times New Roman"/>
          <w:b/>
          <w:color w:val="000000" w:themeColor="text1"/>
          <w:u w:val="single"/>
        </w:rPr>
        <w:t>isk</w:t>
      </w:r>
    </w:p>
    <w:p w14:paraId="1DDE878E" w14:textId="4F2A6A77" w:rsidR="001D442E" w:rsidRPr="00EB745C" w:rsidRDefault="001D442E" w:rsidP="321E1FDA">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Pr="321E1FDA">
        <w:rPr>
          <w:rFonts w:cs="Times New Roman"/>
          <w:color w:val="000000" w:themeColor="text1"/>
        </w:rPr>
        <w:t xml:space="preserve"> data, what </w:t>
      </w:r>
      <w:r w:rsidR="00E1609B" w:rsidRPr="321E1FDA">
        <w:rPr>
          <w:rFonts w:cs="Times New Roman"/>
          <w:color w:val="000000" w:themeColor="text1"/>
        </w:rPr>
        <w:t xml:space="preserve">are </w:t>
      </w:r>
      <w:r w:rsidR="00DC5BA4">
        <w:rPr>
          <w:rFonts w:cs="Times New Roman"/>
          <w:color w:val="000000" w:themeColor="text1"/>
        </w:rPr>
        <w:t xml:space="preserve">the LEA’s </w:t>
      </w:r>
      <w:r w:rsidR="00E1609B" w:rsidRPr="321E1FDA">
        <w:rPr>
          <w:rFonts w:cs="Times New Roman"/>
          <w:color w:val="000000" w:themeColor="text1"/>
        </w:rPr>
        <w:t xml:space="preserve">needs </w:t>
      </w:r>
      <w:r w:rsidR="00DC5BA4">
        <w:rPr>
          <w:rFonts w:cs="Times New Roman"/>
          <w:color w:val="000000" w:themeColor="text1"/>
        </w:rPr>
        <w:t>in supporting</w:t>
      </w:r>
      <w:r w:rsidRPr="321E1FDA">
        <w:rPr>
          <w:rFonts w:cs="Times New Roman"/>
          <w:color w:val="000000" w:themeColor="text1"/>
        </w:rPr>
        <w:t xml:space="preserve"> students </w:t>
      </w:r>
      <w:r w:rsidR="003D4F7D" w:rsidRPr="321E1FDA">
        <w:rPr>
          <w:rFonts w:cs="Times New Roman"/>
          <w:color w:val="000000" w:themeColor="text1"/>
        </w:rPr>
        <w:t>most at risk to not meet challenging state academic</w:t>
      </w:r>
      <w:r w:rsidRPr="321E1FDA">
        <w:rPr>
          <w:rFonts w:cs="Times New Roman"/>
          <w:color w:val="000000" w:themeColor="text1"/>
        </w:rPr>
        <w:t xml:space="preserve"> standard</w:t>
      </w:r>
      <w:r w:rsidR="00E1609B" w:rsidRPr="321E1FDA">
        <w:rPr>
          <w:rFonts w:cs="Times New Roman"/>
          <w:color w:val="000000" w:themeColor="text1"/>
        </w:rPr>
        <w:t>s</w:t>
      </w:r>
      <w:r w:rsidRPr="321E1FDA">
        <w:rPr>
          <w:rFonts w:cs="Times New Roman"/>
          <w:color w:val="000000" w:themeColor="text1"/>
        </w:rPr>
        <w:t>?</w:t>
      </w:r>
    </w:p>
    <w:p w14:paraId="6583579B" w14:textId="77777777" w:rsidR="001E64CF" w:rsidRPr="00EB745C" w:rsidRDefault="001E64CF">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D81249" w:rsidRPr="00EB745C" w14:paraId="17948D48" w14:textId="77777777" w:rsidTr="007F43C6">
        <w:trPr>
          <w:trHeight w:val="20"/>
        </w:trPr>
        <w:tc>
          <w:tcPr>
            <w:tcW w:w="12925" w:type="dxa"/>
          </w:tcPr>
          <w:p w14:paraId="42CE4474" w14:textId="4F2C61C5" w:rsidR="003D10A8" w:rsidRDefault="003D10A8" w:rsidP="003D10A8">
            <w:pPr>
              <w:pStyle w:val="TableParagraph"/>
              <w:spacing w:before="2"/>
              <w:rPr>
                <w:rFonts w:asciiTheme="minorHAnsi" w:hAnsiTheme="minorHAnsi" w:cstheme="minorHAnsi"/>
                <w:b/>
                <w:bCs/>
                <w:i/>
                <w:iCs/>
                <w:color w:val="C00000"/>
              </w:rPr>
            </w:pPr>
            <w:r w:rsidRPr="003D10A8">
              <w:rPr>
                <w:rFonts w:asciiTheme="minorHAnsi" w:hAnsiTheme="minorHAnsi" w:cstheme="minorHAnsi"/>
                <w:b/>
                <w:bCs/>
                <w:i/>
                <w:iCs/>
                <w:color w:val="C00000"/>
              </w:rPr>
              <w:t>Example (delete before completing):</w:t>
            </w:r>
          </w:p>
          <w:p w14:paraId="74AFAB9D" w14:textId="77777777" w:rsidR="008A36BD" w:rsidRPr="003D10A8" w:rsidRDefault="008A36BD" w:rsidP="003D10A8">
            <w:pPr>
              <w:pStyle w:val="TableParagraph"/>
              <w:spacing w:before="2"/>
              <w:rPr>
                <w:rFonts w:asciiTheme="minorHAnsi" w:hAnsiTheme="minorHAnsi" w:cstheme="minorHAnsi"/>
                <w:b/>
                <w:bCs/>
                <w:i/>
                <w:iCs/>
                <w:color w:val="C00000"/>
              </w:rPr>
            </w:pPr>
          </w:p>
          <w:p w14:paraId="3B64D7BE" w14:textId="2DDE4372" w:rsidR="00967E00" w:rsidRPr="00286C02" w:rsidRDefault="006955AF" w:rsidP="00AA3C98">
            <w:pPr>
              <w:pStyle w:val="TableParagraph"/>
              <w:numPr>
                <w:ilvl w:val="0"/>
                <w:numId w:val="2"/>
              </w:numPr>
              <w:spacing w:before="2"/>
              <w:rPr>
                <w:rFonts w:asciiTheme="minorHAnsi" w:hAnsiTheme="minorHAnsi" w:cstheme="minorHAnsi"/>
                <w:i/>
                <w:iCs/>
                <w:color w:val="C00000"/>
              </w:rPr>
            </w:pPr>
            <w:r w:rsidRPr="00286C02">
              <w:rPr>
                <w:rFonts w:asciiTheme="minorHAnsi" w:hAnsiTheme="minorHAnsi" w:cstheme="minorHAnsi"/>
                <w:i/>
                <w:iCs/>
                <w:color w:val="C00000"/>
              </w:rPr>
              <w:t xml:space="preserve">SBAC scores demonstrate </w:t>
            </w:r>
            <w:r w:rsidR="0076592F" w:rsidRPr="00286C02">
              <w:rPr>
                <w:rFonts w:asciiTheme="minorHAnsi" w:hAnsiTheme="minorHAnsi" w:cstheme="minorHAnsi"/>
                <w:i/>
                <w:iCs/>
                <w:color w:val="C00000"/>
              </w:rPr>
              <w:t>a plateau</w:t>
            </w:r>
            <w:r w:rsidRPr="00286C02">
              <w:rPr>
                <w:rFonts w:asciiTheme="minorHAnsi" w:hAnsiTheme="minorHAnsi" w:cstheme="minorHAnsi"/>
                <w:i/>
                <w:iCs/>
                <w:color w:val="C00000"/>
              </w:rPr>
              <w:t xml:space="preserve"> in </w:t>
            </w:r>
            <w:r w:rsidR="003C54CD" w:rsidRPr="00286C02">
              <w:rPr>
                <w:rFonts w:asciiTheme="minorHAnsi" w:hAnsiTheme="minorHAnsi" w:cstheme="minorHAnsi"/>
                <w:i/>
                <w:iCs/>
                <w:color w:val="C00000"/>
              </w:rPr>
              <w:t xml:space="preserve">elementary </w:t>
            </w:r>
            <w:r w:rsidRPr="00286C02">
              <w:rPr>
                <w:rFonts w:asciiTheme="minorHAnsi" w:hAnsiTheme="minorHAnsi" w:cstheme="minorHAnsi"/>
                <w:i/>
                <w:iCs/>
                <w:color w:val="C00000"/>
              </w:rPr>
              <w:t xml:space="preserve">literacy achievement over the past three years, with </w:t>
            </w:r>
            <w:r w:rsidR="00794C7F" w:rsidRPr="00286C02">
              <w:rPr>
                <w:rFonts w:asciiTheme="minorHAnsi" w:hAnsiTheme="minorHAnsi" w:cstheme="minorHAnsi"/>
                <w:i/>
                <w:iCs/>
                <w:color w:val="C00000"/>
              </w:rPr>
              <w:t>approximately</w:t>
            </w:r>
            <w:r w:rsidRPr="00286C02">
              <w:rPr>
                <w:rFonts w:asciiTheme="minorHAnsi" w:hAnsiTheme="minorHAnsi" w:cstheme="minorHAnsi"/>
                <w:i/>
                <w:iCs/>
                <w:color w:val="C00000"/>
              </w:rPr>
              <w:t xml:space="preserve"> </w:t>
            </w:r>
            <w:r w:rsidR="0076592F" w:rsidRPr="00286C02">
              <w:rPr>
                <w:rFonts w:asciiTheme="minorHAnsi" w:hAnsiTheme="minorHAnsi" w:cstheme="minorHAnsi"/>
                <w:i/>
                <w:iCs/>
                <w:color w:val="C00000"/>
              </w:rPr>
              <w:t>6</w:t>
            </w:r>
            <w:r w:rsidRPr="00286C02">
              <w:rPr>
                <w:rFonts w:asciiTheme="minorHAnsi" w:hAnsiTheme="minorHAnsi" w:cstheme="minorHAnsi"/>
                <w:i/>
                <w:iCs/>
                <w:color w:val="C00000"/>
              </w:rPr>
              <w:t xml:space="preserve">0% of students </w:t>
            </w:r>
            <w:r w:rsidR="003D10A8">
              <w:rPr>
                <w:rFonts w:asciiTheme="minorHAnsi" w:hAnsiTheme="minorHAnsi" w:cstheme="minorHAnsi"/>
                <w:i/>
                <w:iCs/>
                <w:color w:val="C00000"/>
              </w:rPr>
              <w:t>achieving proficiency</w:t>
            </w:r>
            <w:r w:rsidRPr="00286C02">
              <w:rPr>
                <w:rFonts w:asciiTheme="minorHAnsi" w:hAnsiTheme="minorHAnsi" w:cstheme="minorHAnsi"/>
                <w:i/>
                <w:iCs/>
                <w:color w:val="C00000"/>
              </w:rPr>
              <w:t xml:space="preserve"> across elementary schools.</w:t>
            </w:r>
          </w:p>
          <w:p w14:paraId="0B9AE9D1" w14:textId="34C60467" w:rsidR="006955AF" w:rsidRPr="00286C02" w:rsidRDefault="006955AF" w:rsidP="00F07EE2">
            <w:pPr>
              <w:pStyle w:val="TableParagraph"/>
              <w:numPr>
                <w:ilvl w:val="0"/>
                <w:numId w:val="12"/>
              </w:numPr>
              <w:spacing w:before="2"/>
              <w:rPr>
                <w:rFonts w:asciiTheme="minorHAnsi" w:hAnsiTheme="minorHAnsi" w:cstheme="minorHAnsi"/>
                <w:i/>
                <w:iCs/>
                <w:color w:val="C00000"/>
              </w:rPr>
            </w:pPr>
            <w:r w:rsidRPr="00286C02">
              <w:rPr>
                <w:rFonts w:asciiTheme="minorHAnsi" w:hAnsiTheme="minorHAnsi" w:cstheme="minorHAnsi"/>
                <w:i/>
                <w:iCs/>
                <w:color w:val="C00000"/>
              </w:rPr>
              <w:t>Walkthrough data, staff surveys and grade</w:t>
            </w:r>
            <w:r w:rsidR="00D921DC" w:rsidRPr="00286C02">
              <w:rPr>
                <w:rFonts w:asciiTheme="minorHAnsi" w:hAnsiTheme="minorHAnsi" w:cstheme="minorHAnsi"/>
                <w:i/>
                <w:iCs/>
                <w:color w:val="C00000"/>
              </w:rPr>
              <w:t xml:space="preserve"> </w:t>
            </w:r>
            <w:r w:rsidRPr="00286C02">
              <w:rPr>
                <w:rFonts w:asciiTheme="minorHAnsi" w:hAnsiTheme="minorHAnsi" w:cstheme="minorHAnsi"/>
                <w:i/>
                <w:iCs/>
                <w:color w:val="C00000"/>
              </w:rPr>
              <w:t xml:space="preserve">level team meeting notes reveal </w:t>
            </w:r>
            <w:r w:rsidR="00794C7F" w:rsidRPr="00286C02">
              <w:rPr>
                <w:rFonts w:asciiTheme="minorHAnsi" w:hAnsiTheme="minorHAnsi" w:cstheme="minorHAnsi"/>
                <w:i/>
                <w:iCs/>
                <w:color w:val="C00000"/>
              </w:rPr>
              <w:t>challenges</w:t>
            </w:r>
            <w:r w:rsidRPr="00286C02">
              <w:rPr>
                <w:rFonts w:asciiTheme="minorHAnsi" w:hAnsiTheme="minorHAnsi" w:cstheme="minorHAnsi"/>
                <w:i/>
                <w:iCs/>
                <w:color w:val="C00000"/>
              </w:rPr>
              <w:t xml:space="preserve"> in implementing the new core literacy curriculum with fidelity</w:t>
            </w:r>
            <w:r w:rsidR="00F34937" w:rsidRPr="00286C02">
              <w:rPr>
                <w:rFonts w:asciiTheme="minorHAnsi" w:hAnsiTheme="minorHAnsi" w:cstheme="minorHAnsi"/>
                <w:i/>
                <w:iCs/>
                <w:color w:val="C00000"/>
              </w:rPr>
              <w:t>.</w:t>
            </w:r>
          </w:p>
          <w:p w14:paraId="665098BE" w14:textId="6582860E" w:rsidR="006955AF" w:rsidRPr="00286C02" w:rsidRDefault="00DE7565" w:rsidP="00F07EE2">
            <w:pPr>
              <w:pStyle w:val="TableParagraph"/>
              <w:numPr>
                <w:ilvl w:val="0"/>
                <w:numId w:val="12"/>
              </w:numPr>
              <w:spacing w:before="2"/>
              <w:rPr>
                <w:rFonts w:asciiTheme="minorHAnsi" w:hAnsiTheme="minorHAnsi" w:cstheme="minorHAnsi"/>
                <w:i/>
                <w:iCs/>
                <w:color w:val="C00000"/>
              </w:rPr>
            </w:pPr>
            <w:r w:rsidRPr="00286C02">
              <w:rPr>
                <w:rFonts w:asciiTheme="minorHAnsi" w:hAnsiTheme="minorHAnsi" w:cstheme="minorHAnsi"/>
                <w:i/>
                <w:iCs/>
                <w:color w:val="C00000"/>
              </w:rPr>
              <w:t xml:space="preserve">NWEA MAP data reveal relative strengths in fictional text comprehension and a lag in informational text comprehension. </w:t>
            </w:r>
          </w:p>
          <w:p w14:paraId="515EB9EC" w14:textId="60252783" w:rsidR="006955AF" w:rsidRPr="00286C02" w:rsidRDefault="006955AF" w:rsidP="00F07EE2">
            <w:pPr>
              <w:pStyle w:val="TableParagraph"/>
              <w:numPr>
                <w:ilvl w:val="0"/>
                <w:numId w:val="12"/>
              </w:numPr>
              <w:spacing w:before="2"/>
              <w:rPr>
                <w:rFonts w:asciiTheme="minorHAnsi" w:hAnsiTheme="minorHAnsi" w:cstheme="minorHAnsi"/>
                <w:i/>
                <w:iCs/>
                <w:color w:val="C00000"/>
              </w:rPr>
            </w:pPr>
            <w:r w:rsidRPr="00286C02">
              <w:rPr>
                <w:rFonts w:asciiTheme="minorHAnsi" w:hAnsiTheme="minorHAnsi" w:cstheme="minorHAnsi"/>
                <w:i/>
                <w:iCs/>
                <w:color w:val="C00000"/>
              </w:rPr>
              <w:t xml:space="preserve">The percentage of students served by </w:t>
            </w:r>
            <w:r w:rsidR="00794C7F" w:rsidRPr="00286C02">
              <w:rPr>
                <w:rFonts w:asciiTheme="minorHAnsi" w:hAnsiTheme="minorHAnsi" w:cstheme="minorHAnsi"/>
                <w:i/>
                <w:iCs/>
                <w:color w:val="C00000"/>
              </w:rPr>
              <w:t xml:space="preserve">literacy </w:t>
            </w:r>
            <w:r w:rsidRPr="00286C02">
              <w:rPr>
                <w:rFonts w:asciiTheme="minorHAnsi" w:hAnsiTheme="minorHAnsi" w:cstheme="minorHAnsi"/>
                <w:i/>
                <w:iCs/>
                <w:color w:val="C00000"/>
              </w:rPr>
              <w:t>interventionists varies across schools</w:t>
            </w:r>
            <w:r w:rsidR="00BB519F" w:rsidRPr="00286C02">
              <w:rPr>
                <w:rFonts w:asciiTheme="minorHAnsi" w:hAnsiTheme="minorHAnsi" w:cstheme="minorHAnsi"/>
                <w:i/>
                <w:iCs/>
                <w:color w:val="C00000"/>
              </w:rPr>
              <w:t>,</w:t>
            </w:r>
            <w:r w:rsidRPr="00286C02">
              <w:rPr>
                <w:rFonts w:asciiTheme="minorHAnsi" w:hAnsiTheme="minorHAnsi" w:cstheme="minorHAnsi"/>
                <w:i/>
                <w:iCs/>
                <w:color w:val="C00000"/>
              </w:rPr>
              <w:t xml:space="preserve"> per building administrator</w:t>
            </w:r>
            <w:r w:rsidR="00596BF5">
              <w:rPr>
                <w:rFonts w:asciiTheme="minorHAnsi" w:hAnsiTheme="minorHAnsi" w:cstheme="minorHAnsi"/>
                <w:i/>
                <w:iCs/>
                <w:color w:val="C00000"/>
              </w:rPr>
              <w:t>s</w:t>
            </w:r>
            <w:r w:rsidR="00794C7F" w:rsidRPr="00286C02">
              <w:rPr>
                <w:rFonts w:asciiTheme="minorHAnsi" w:hAnsiTheme="minorHAnsi" w:cstheme="minorHAnsi"/>
                <w:i/>
                <w:iCs/>
                <w:color w:val="C00000"/>
              </w:rPr>
              <w:t xml:space="preserve"> and educational support team (EST) notes</w:t>
            </w:r>
            <w:r w:rsidRPr="00286C02">
              <w:rPr>
                <w:rFonts w:asciiTheme="minorHAnsi" w:hAnsiTheme="minorHAnsi" w:cstheme="minorHAnsi"/>
                <w:i/>
                <w:iCs/>
                <w:color w:val="C00000"/>
              </w:rPr>
              <w:t xml:space="preserve">, though all report that additional staff or time to serve more students </w:t>
            </w:r>
            <w:r w:rsidR="00BB519F" w:rsidRPr="00286C02">
              <w:rPr>
                <w:rFonts w:asciiTheme="minorHAnsi" w:hAnsiTheme="minorHAnsi" w:cstheme="minorHAnsi"/>
                <w:i/>
                <w:iCs/>
                <w:color w:val="C00000"/>
              </w:rPr>
              <w:t>i</w:t>
            </w:r>
            <w:r w:rsidR="00794C7F" w:rsidRPr="00286C02">
              <w:rPr>
                <w:rFonts w:asciiTheme="minorHAnsi" w:hAnsiTheme="minorHAnsi" w:cstheme="minorHAnsi"/>
                <w:i/>
                <w:iCs/>
                <w:color w:val="C00000"/>
              </w:rPr>
              <w:t>s</w:t>
            </w:r>
            <w:r w:rsidR="00BB519F" w:rsidRPr="00286C02">
              <w:rPr>
                <w:rFonts w:asciiTheme="minorHAnsi" w:hAnsiTheme="minorHAnsi" w:cstheme="minorHAnsi"/>
                <w:i/>
                <w:iCs/>
                <w:color w:val="C00000"/>
              </w:rPr>
              <w:t xml:space="preserve"> needed</w:t>
            </w:r>
            <w:r w:rsidRPr="00286C02">
              <w:rPr>
                <w:rFonts w:asciiTheme="minorHAnsi" w:hAnsiTheme="minorHAnsi" w:cstheme="minorHAnsi"/>
                <w:i/>
                <w:iCs/>
                <w:color w:val="C00000"/>
              </w:rPr>
              <w:t>.</w:t>
            </w:r>
            <w:r w:rsidR="00794C7F" w:rsidRPr="00286C02">
              <w:rPr>
                <w:rFonts w:asciiTheme="minorHAnsi" w:hAnsiTheme="minorHAnsi" w:cstheme="minorHAnsi"/>
                <w:i/>
                <w:iCs/>
                <w:color w:val="C00000"/>
              </w:rPr>
              <w:t xml:space="preserve"> </w:t>
            </w:r>
          </w:p>
          <w:p w14:paraId="62ACEE5E" w14:textId="54B37BD7" w:rsidR="006955AF" w:rsidRPr="00286C02" w:rsidRDefault="00D921DC" w:rsidP="00F07EE2">
            <w:pPr>
              <w:pStyle w:val="TableParagraph"/>
              <w:numPr>
                <w:ilvl w:val="0"/>
                <w:numId w:val="12"/>
              </w:numPr>
              <w:spacing w:before="2"/>
              <w:rPr>
                <w:rFonts w:asciiTheme="minorHAnsi" w:hAnsiTheme="minorHAnsi" w:cstheme="minorHAnsi"/>
                <w:i/>
                <w:iCs/>
                <w:color w:val="C00000"/>
              </w:rPr>
            </w:pPr>
            <w:r w:rsidRPr="00286C02">
              <w:rPr>
                <w:rFonts w:asciiTheme="minorHAnsi" w:hAnsiTheme="minorHAnsi" w:cstheme="minorHAnsi"/>
                <w:i/>
                <w:iCs/>
                <w:color w:val="C00000"/>
              </w:rPr>
              <w:t xml:space="preserve">Curriculum-based assessments and </w:t>
            </w:r>
            <w:proofErr w:type="spellStart"/>
            <w:r w:rsidR="00DE7565" w:rsidRPr="00286C02">
              <w:rPr>
                <w:rFonts w:asciiTheme="minorHAnsi" w:hAnsiTheme="minorHAnsi" w:cstheme="minorHAnsi"/>
                <w:i/>
                <w:iCs/>
                <w:color w:val="C00000"/>
              </w:rPr>
              <w:t>Aimsweb</w:t>
            </w:r>
            <w:proofErr w:type="spellEnd"/>
            <w:r w:rsidR="00DE7565" w:rsidRPr="00286C02">
              <w:rPr>
                <w:rFonts w:asciiTheme="minorHAnsi" w:hAnsiTheme="minorHAnsi" w:cstheme="minorHAnsi"/>
                <w:i/>
                <w:iCs/>
                <w:color w:val="C00000"/>
              </w:rPr>
              <w:t xml:space="preserve"> data </w:t>
            </w:r>
            <w:r w:rsidR="000238A6" w:rsidRPr="00286C02">
              <w:rPr>
                <w:rFonts w:asciiTheme="minorHAnsi" w:hAnsiTheme="minorHAnsi" w:cstheme="minorHAnsi"/>
                <w:i/>
                <w:iCs/>
                <w:color w:val="C00000"/>
              </w:rPr>
              <w:t>reveal</w:t>
            </w:r>
            <w:r w:rsidR="00DE7565" w:rsidRPr="00286C02">
              <w:rPr>
                <w:rFonts w:asciiTheme="minorHAnsi" w:hAnsiTheme="minorHAnsi" w:cstheme="minorHAnsi"/>
                <w:i/>
                <w:iCs/>
                <w:color w:val="C00000"/>
              </w:rPr>
              <w:t xml:space="preserve"> that students receiving Wilson Reading are seeing </w:t>
            </w:r>
            <w:r w:rsidR="00794C7F" w:rsidRPr="00286C02">
              <w:rPr>
                <w:rFonts w:asciiTheme="minorHAnsi" w:hAnsiTheme="minorHAnsi" w:cstheme="minorHAnsi"/>
                <w:i/>
                <w:iCs/>
                <w:color w:val="C00000"/>
              </w:rPr>
              <w:t>notable</w:t>
            </w:r>
            <w:r w:rsidR="00DE7565" w:rsidRPr="00286C02">
              <w:rPr>
                <w:rFonts w:asciiTheme="minorHAnsi" w:hAnsiTheme="minorHAnsi" w:cstheme="minorHAnsi"/>
                <w:i/>
                <w:iCs/>
                <w:color w:val="C00000"/>
              </w:rPr>
              <w:t xml:space="preserve"> improvement in basic reading skills</w:t>
            </w:r>
            <w:r w:rsidR="00794C7F" w:rsidRPr="00286C02">
              <w:rPr>
                <w:rFonts w:asciiTheme="minorHAnsi" w:hAnsiTheme="minorHAnsi" w:cstheme="minorHAnsi"/>
                <w:i/>
                <w:iCs/>
                <w:color w:val="C00000"/>
              </w:rPr>
              <w:t>.</w:t>
            </w:r>
          </w:p>
          <w:p w14:paraId="247BE601" w14:textId="43258768" w:rsidR="00C16BC2" w:rsidRDefault="00C16BC2" w:rsidP="00D632FC">
            <w:pPr>
              <w:pStyle w:val="TableParagraph"/>
              <w:spacing w:before="2"/>
              <w:ind w:left="0"/>
              <w:rPr>
                <w:rFonts w:cs="Times New Roman"/>
                <w:color w:val="000000" w:themeColor="text1"/>
              </w:rPr>
            </w:pPr>
          </w:p>
          <w:p w14:paraId="11C88257" w14:textId="77777777" w:rsidR="00794C7F" w:rsidRDefault="00794C7F" w:rsidP="00D632FC">
            <w:pPr>
              <w:pStyle w:val="TableParagraph"/>
              <w:spacing w:before="2"/>
              <w:ind w:left="0"/>
              <w:rPr>
                <w:rFonts w:cs="Times New Roman"/>
                <w:color w:val="000000" w:themeColor="text1"/>
              </w:rPr>
            </w:pPr>
          </w:p>
          <w:p w14:paraId="68D45876" w14:textId="355290AB" w:rsidR="0015101D" w:rsidRDefault="0015101D" w:rsidP="00D632FC">
            <w:pPr>
              <w:pStyle w:val="TableParagraph"/>
              <w:spacing w:before="2"/>
              <w:ind w:left="0"/>
              <w:rPr>
                <w:rFonts w:cs="Times New Roman"/>
                <w:color w:val="000000" w:themeColor="text1"/>
              </w:rPr>
            </w:pPr>
          </w:p>
          <w:p w14:paraId="2504E254" w14:textId="77777777" w:rsidR="0015101D" w:rsidRDefault="0015101D" w:rsidP="00D632FC">
            <w:pPr>
              <w:pStyle w:val="TableParagraph"/>
              <w:spacing w:before="2"/>
              <w:ind w:left="0"/>
              <w:rPr>
                <w:rFonts w:cs="Times New Roman"/>
                <w:color w:val="000000" w:themeColor="text1"/>
              </w:rPr>
            </w:pPr>
          </w:p>
          <w:p w14:paraId="7650DF54" w14:textId="543D0A1D" w:rsidR="00794C7F" w:rsidRPr="00EB745C" w:rsidRDefault="00794C7F" w:rsidP="00D632FC">
            <w:pPr>
              <w:pStyle w:val="TableParagraph"/>
              <w:spacing w:before="2"/>
              <w:ind w:left="0"/>
              <w:rPr>
                <w:rFonts w:cs="Times New Roman"/>
                <w:color w:val="000000" w:themeColor="text1"/>
              </w:rPr>
            </w:pPr>
          </w:p>
        </w:tc>
      </w:tr>
      <w:bookmarkEnd w:id="1"/>
    </w:tbl>
    <w:p w14:paraId="0E5475A0" w14:textId="77777777" w:rsidR="00067458" w:rsidRDefault="00067458" w:rsidP="00966A62">
      <w:pPr>
        <w:rPr>
          <w:rFonts w:cs="Times New Roman"/>
          <w:b/>
          <w:color w:val="000000" w:themeColor="text1"/>
          <w:u w:val="single"/>
        </w:rPr>
      </w:pPr>
    </w:p>
    <w:p w14:paraId="55A04C5D" w14:textId="4CF2813A" w:rsidR="00966A62" w:rsidRPr="00EB745C" w:rsidRDefault="00966A62" w:rsidP="00966A62">
      <w:pPr>
        <w:rPr>
          <w:rFonts w:cs="Times New Roman"/>
          <w:bCs/>
          <w:color w:val="000000" w:themeColor="text1"/>
          <w:u w:val="single"/>
        </w:rPr>
      </w:pPr>
      <w:r w:rsidRPr="00EB745C">
        <w:rPr>
          <w:rFonts w:cs="Times New Roman"/>
          <w:b/>
          <w:color w:val="000000" w:themeColor="text1"/>
          <w:u w:val="single"/>
        </w:rPr>
        <w:lastRenderedPageBreak/>
        <w:t>Parent and Family Engagement Needs</w:t>
      </w:r>
    </w:p>
    <w:p w14:paraId="7B35D9D7" w14:textId="74CA8342" w:rsidR="00966A62" w:rsidRPr="00EB745C" w:rsidRDefault="0098367E" w:rsidP="321E1FDA">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Pr="321E1FDA">
        <w:rPr>
          <w:rFonts w:cs="Times New Roman"/>
          <w:color w:val="000000" w:themeColor="text1"/>
        </w:rPr>
        <w:t xml:space="preserve"> data, what do </w:t>
      </w:r>
      <w:r w:rsidR="00DC5BA4">
        <w:rPr>
          <w:rFonts w:cs="Times New Roman"/>
          <w:color w:val="000000" w:themeColor="text1"/>
        </w:rPr>
        <w:t xml:space="preserve">our </w:t>
      </w:r>
      <w:r w:rsidRPr="321E1FDA">
        <w:rPr>
          <w:rFonts w:cs="Times New Roman"/>
          <w:color w:val="000000" w:themeColor="text1"/>
        </w:rPr>
        <w:t>parents and families need to be</w:t>
      </w:r>
      <w:r w:rsidR="003D4F7D" w:rsidRPr="321E1FDA">
        <w:rPr>
          <w:rFonts w:cs="Times New Roman"/>
          <w:color w:val="000000" w:themeColor="text1"/>
        </w:rPr>
        <w:t>come</w:t>
      </w:r>
      <w:r w:rsidRPr="321E1FDA">
        <w:rPr>
          <w:rFonts w:cs="Times New Roman"/>
          <w:color w:val="000000" w:themeColor="text1"/>
        </w:rPr>
        <w:t xml:space="preserve"> more informed and </w:t>
      </w:r>
      <w:r w:rsidR="003D4F7D" w:rsidRPr="321E1FDA">
        <w:rPr>
          <w:rFonts w:cs="Times New Roman"/>
          <w:color w:val="000000" w:themeColor="text1"/>
        </w:rPr>
        <w:t xml:space="preserve">involved </w:t>
      </w:r>
      <w:r w:rsidRPr="321E1FDA">
        <w:rPr>
          <w:rFonts w:cs="Times New Roman"/>
          <w:color w:val="000000" w:themeColor="text1"/>
        </w:rPr>
        <w:t>partners?</w:t>
      </w:r>
    </w:p>
    <w:p w14:paraId="297AD6C9" w14:textId="77777777" w:rsidR="00966A62" w:rsidRPr="00EB745C" w:rsidRDefault="00966A62" w:rsidP="00966A62">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EB745C" w:rsidRPr="00EB745C" w14:paraId="241CCEA8" w14:textId="77777777" w:rsidTr="007F43C6">
        <w:trPr>
          <w:trHeight w:val="20"/>
        </w:trPr>
        <w:tc>
          <w:tcPr>
            <w:tcW w:w="12925" w:type="dxa"/>
          </w:tcPr>
          <w:p w14:paraId="7DE8D134" w14:textId="12579934" w:rsidR="003D10A8" w:rsidRDefault="003D10A8" w:rsidP="00DE7565">
            <w:pPr>
              <w:spacing w:before="2"/>
              <w:rPr>
                <w:rFonts w:asciiTheme="minorHAnsi" w:hAnsiTheme="minorHAnsi" w:cstheme="minorHAnsi"/>
                <w:b/>
                <w:bCs/>
                <w:i/>
                <w:iCs/>
                <w:color w:val="C00000"/>
              </w:rPr>
            </w:pPr>
            <w:r w:rsidRPr="003D10A8">
              <w:rPr>
                <w:rFonts w:asciiTheme="minorHAnsi" w:hAnsiTheme="minorHAnsi" w:cstheme="minorHAnsi"/>
                <w:b/>
                <w:bCs/>
                <w:i/>
                <w:iCs/>
                <w:color w:val="C00000"/>
              </w:rPr>
              <w:t>Example (delete before completing):</w:t>
            </w:r>
          </w:p>
          <w:p w14:paraId="24040589" w14:textId="370B02AA" w:rsidR="00BB519F" w:rsidRDefault="00BB519F" w:rsidP="008A36BD">
            <w:pPr>
              <w:pStyle w:val="ListParagraph"/>
              <w:numPr>
                <w:ilvl w:val="0"/>
                <w:numId w:val="14"/>
              </w:numPr>
              <w:spacing w:before="2"/>
              <w:rPr>
                <w:rFonts w:asciiTheme="minorHAnsi" w:hAnsiTheme="minorHAnsi" w:cstheme="minorHAnsi"/>
                <w:i/>
                <w:iCs/>
                <w:color w:val="C00000"/>
              </w:rPr>
            </w:pPr>
            <w:r w:rsidRPr="008A36BD">
              <w:rPr>
                <w:rFonts w:asciiTheme="minorHAnsi" w:hAnsiTheme="minorHAnsi" w:cstheme="minorHAnsi"/>
                <w:i/>
                <w:iCs/>
                <w:color w:val="C00000"/>
              </w:rPr>
              <w:t xml:space="preserve">During the Integrated Field Review (2018), parents reported feeling </w:t>
            </w:r>
            <w:r w:rsidR="000238A6" w:rsidRPr="008A36BD">
              <w:rPr>
                <w:rFonts w:asciiTheme="minorHAnsi" w:hAnsiTheme="minorHAnsi" w:cstheme="minorHAnsi"/>
                <w:i/>
                <w:iCs/>
                <w:color w:val="C00000"/>
              </w:rPr>
              <w:t>anxious about the shift to proficiency</w:t>
            </w:r>
            <w:r w:rsidR="00794C7F" w:rsidRPr="008A36BD">
              <w:rPr>
                <w:rFonts w:asciiTheme="minorHAnsi" w:hAnsiTheme="minorHAnsi" w:cstheme="minorHAnsi"/>
                <w:i/>
                <w:iCs/>
                <w:color w:val="C00000"/>
              </w:rPr>
              <w:t>-</w:t>
            </w:r>
            <w:r w:rsidR="000238A6" w:rsidRPr="008A36BD">
              <w:rPr>
                <w:rFonts w:asciiTheme="minorHAnsi" w:hAnsiTheme="minorHAnsi" w:cstheme="minorHAnsi"/>
                <w:i/>
                <w:iCs/>
                <w:color w:val="C00000"/>
              </w:rPr>
              <w:t>based grading and unclear on the impact of Personal Learning Plans</w:t>
            </w:r>
            <w:r w:rsidR="00794C7F" w:rsidRPr="008A36BD">
              <w:rPr>
                <w:rFonts w:asciiTheme="minorHAnsi" w:hAnsiTheme="minorHAnsi" w:cstheme="minorHAnsi"/>
                <w:i/>
                <w:iCs/>
                <w:color w:val="C00000"/>
              </w:rPr>
              <w:t xml:space="preserve"> on instruction</w:t>
            </w:r>
            <w:r w:rsidR="000238A6" w:rsidRPr="008A36BD">
              <w:rPr>
                <w:rFonts w:asciiTheme="minorHAnsi" w:hAnsiTheme="minorHAnsi" w:cstheme="minorHAnsi"/>
                <w:i/>
                <w:iCs/>
                <w:color w:val="C00000"/>
              </w:rPr>
              <w:t xml:space="preserve">. </w:t>
            </w:r>
          </w:p>
          <w:p w14:paraId="3D7A39CD" w14:textId="756E501B" w:rsidR="00DE7565" w:rsidRPr="00286C02" w:rsidRDefault="00DE7565" w:rsidP="00DE7565">
            <w:pPr>
              <w:spacing w:before="2"/>
              <w:rPr>
                <w:rFonts w:asciiTheme="minorHAnsi" w:hAnsiTheme="minorHAnsi" w:cstheme="minorHAnsi"/>
                <w:i/>
                <w:iCs/>
                <w:color w:val="C00000"/>
              </w:rPr>
            </w:pPr>
            <w:r w:rsidRPr="00286C02">
              <w:rPr>
                <w:rFonts w:asciiTheme="minorHAnsi" w:hAnsiTheme="minorHAnsi" w:cstheme="minorHAnsi"/>
                <w:i/>
                <w:iCs/>
                <w:color w:val="C00000"/>
              </w:rPr>
              <w:t>Key takeaways from annual parent survey:</w:t>
            </w:r>
          </w:p>
          <w:p w14:paraId="4195D820" w14:textId="53BA0FE6" w:rsidR="00DE7565" w:rsidRPr="00286C02" w:rsidRDefault="00DE7565" w:rsidP="00F07EE2">
            <w:pPr>
              <w:pStyle w:val="ListParagraph"/>
              <w:numPr>
                <w:ilvl w:val="0"/>
                <w:numId w:val="13"/>
              </w:numPr>
              <w:spacing w:before="2"/>
              <w:rPr>
                <w:rFonts w:asciiTheme="minorHAnsi" w:hAnsiTheme="minorHAnsi" w:cstheme="minorHAnsi"/>
                <w:i/>
                <w:iCs/>
                <w:color w:val="C00000"/>
              </w:rPr>
            </w:pPr>
            <w:r w:rsidRPr="00286C02">
              <w:rPr>
                <w:rFonts w:asciiTheme="minorHAnsi" w:hAnsiTheme="minorHAnsi" w:cstheme="minorHAnsi"/>
                <w:i/>
                <w:iCs/>
                <w:color w:val="C00000"/>
              </w:rPr>
              <w:t>70% of</w:t>
            </w:r>
            <w:r w:rsidR="0034301A" w:rsidRPr="00286C02">
              <w:rPr>
                <w:rFonts w:asciiTheme="minorHAnsi" w:hAnsiTheme="minorHAnsi" w:cstheme="minorHAnsi"/>
                <w:i/>
                <w:iCs/>
                <w:color w:val="C00000"/>
              </w:rPr>
              <w:t xml:space="preserve"> elementary school</w:t>
            </w:r>
            <w:r w:rsidRPr="00286C02">
              <w:rPr>
                <w:rFonts w:asciiTheme="minorHAnsi" w:hAnsiTheme="minorHAnsi" w:cstheme="minorHAnsi"/>
                <w:i/>
                <w:iCs/>
                <w:color w:val="C00000"/>
              </w:rPr>
              <w:t xml:space="preserve"> parents </w:t>
            </w:r>
            <w:r w:rsidR="0034301A" w:rsidRPr="00286C02">
              <w:rPr>
                <w:rFonts w:asciiTheme="minorHAnsi" w:hAnsiTheme="minorHAnsi" w:cstheme="minorHAnsi"/>
                <w:i/>
                <w:iCs/>
                <w:color w:val="C00000"/>
              </w:rPr>
              <w:t xml:space="preserve">or guardians </w:t>
            </w:r>
            <w:r w:rsidRPr="00286C02">
              <w:rPr>
                <w:rFonts w:asciiTheme="minorHAnsi" w:hAnsiTheme="minorHAnsi" w:cstheme="minorHAnsi"/>
                <w:i/>
                <w:iCs/>
                <w:color w:val="C00000"/>
              </w:rPr>
              <w:t xml:space="preserve">feel </w:t>
            </w:r>
            <w:r w:rsidR="00D921DC" w:rsidRPr="00286C02">
              <w:rPr>
                <w:rFonts w:asciiTheme="minorHAnsi" w:hAnsiTheme="minorHAnsi" w:cstheme="minorHAnsi"/>
                <w:i/>
                <w:iCs/>
                <w:color w:val="C00000"/>
              </w:rPr>
              <w:t>that they</w:t>
            </w:r>
            <w:r w:rsidRPr="00286C02">
              <w:rPr>
                <w:rFonts w:asciiTheme="minorHAnsi" w:hAnsiTheme="minorHAnsi" w:cstheme="minorHAnsi"/>
                <w:i/>
                <w:iCs/>
                <w:color w:val="C00000"/>
              </w:rPr>
              <w:t xml:space="preserve"> from they hear from a teacher either “often enough” or “more than needed.” This number is higher for</w:t>
            </w:r>
            <w:r w:rsidR="0034301A" w:rsidRPr="00286C02">
              <w:rPr>
                <w:rFonts w:asciiTheme="minorHAnsi" w:hAnsiTheme="minorHAnsi" w:cstheme="minorHAnsi"/>
                <w:i/>
                <w:iCs/>
                <w:color w:val="C00000"/>
              </w:rPr>
              <w:t xml:space="preserve"> parents or guardians</w:t>
            </w:r>
            <w:r w:rsidRPr="00286C02">
              <w:rPr>
                <w:rFonts w:asciiTheme="minorHAnsi" w:hAnsiTheme="minorHAnsi" w:cstheme="minorHAnsi"/>
                <w:i/>
                <w:iCs/>
                <w:color w:val="C00000"/>
              </w:rPr>
              <w:t xml:space="preserve"> </w:t>
            </w:r>
            <w:r w:rsidR="0034301A" w:rsidRPr="00286C02">
              <w:rPr>
                <w:rFonts w:asciiTheme="minorHAnsi" w:hAnsiTheme="minorHAnsi" w:cstheme="minorHAnsi"/>
                <w:i/>
                <w:iCs/>
                <w:color w:val="C00000"/>
              </w:rPr>
              <w:t xml:space="preserve">of </w:t>
            </w:r>
            <w:r w:rsidRPr="00286C02">
              <w:rPr>
                <w:rFonts w:asciiTheme="minorHAnsi" w:hAnsiTheme="minorHAnsi" w:cstheme="minorHAnsi"/>
                <w:i/>
                <w:iCs/>
                <w:color w:val="C00000"/>
              </w:rPr>
              <w:t xml:space="preserve">students with disabilities (87%) but lower for students with </w:t>
            </w:r>
            <w:r w:rsidR="0034301A" w:rsidRPr="00286C02">
              <w:rPr>
                <w:rFonts w:asciiTheme="minorHAnsi" w:hAnsiTheme="minorHAnsi" w:cstheme="minorHAnsi"/>
                <w:i/>
                <w:iCs/>
                <w:color w:val="C00000"/>
              </w:rPr>
              <w:t xml:space="preserve">a </w:t>
            </w:r>
            <w:r w:rsidRPr="00286C02">
              <w:rPr>
                <w:rFonts w:asciiTheme="minorHAnsi" w:hAnsiTheme="minorHAnsi" w:cstheme="minorHAnsi"/>
                <w:i/>
                <w:iCs/>
                <w:color w:val="C00000"/>
              </w:rPr>
              <w:t xml:space="preserve">parent </w:t>
            </w:r>
            <w:r w:rsidR="0034301A" w:rsidRPr="00286C02">
              <w:rPr>
                <w:rFonts w:asciiTheme="minorHAnsi" w:hAnsiTheme="minorHAnsi" w:cstheme="minorHAnsi"/>
                <w:i/>
                <w:iCs/>
                <w:color w:val="C00000"/>
              </w:rPr>
              <w:t>or guardian who identifies as a person of color</w:t>
            </w:r>
            <w:r w:rsidRPr="00286C02">
              <w:rPr>
                <w:rFonts w:asciiTheme="minorHAnsi" w:hAnsiTheme="minorHAnsi" w:cstheme="minorHAnsi"/>
                <w:i/>
                <w:iCs/>
                <w:color w:val="C00000"/>
              </w:rPr>
              <w:t xml:space="preserve"> (55%).</w:t>
            </w:r>
          </w:p>
          <w:p w14:paraId="3B6C03E8" w14:textId="2D20D36F" w:rsidR="0034301A" w:rsidRPr="00286C02" w:rsidRDefault="00DE7565" w:rsidP="00F07EE2">
            <w:pPr>
              <w:pStyle w:val="ListParagraph"/>
              <w:numPr>
                <w:ilvl w:val="0"/>
                <w:numId w:val="13"/>
              </w:numPr>
              <w:spacing w:before="2"/>
              <w:rPr>
                <w:rFonts w:asciiTheme="minorHAnsi" w:hAnsiTheme="minorHAnsi" w:cstheme="minorHAnsi"/>
                <w:i/>
                <w:iCs/>
                <w:color w:val="C00000"/>
              </w:rPr>
            </w:pPr>
            <w:r w:rsidRPr="00286C02">
              <w:rPr>
                <w:rFonts w:asciiTheme="minorHAnsi" w:hAnsiTheme="minorHAnsi" w:cstheme="minorHAnsi"/>
                <w:i/>
                <w:iCs/>
                <w:color w:val="C00000"/>
              </w:rPr>
              <w:t>5</w:t>
            </w:r>
            <w:r w:rsidR="0034301A" w:rsidRPr="00286C02">
              <w:rPr>
                <w:rFonts w:asciiTheme="minorHAnsi" w:hAnsiTheme="minorHAnsi" w:cstheme="minorHAnsi"/>
                <w:i/>
                <w:iCs/>
                <w:color w:val="C00000"/>
              </w:rPr>
              <w:t>0</w:t>
            </w:r>
            <w:r w:rsidRPr="00286C02">
              <w:rPr>
                <w:rFonts w:asciiTheme="minorHAnsi" w:hAnsiTheme="minorHAnsi" w:cstheme="minorHAnsi"/>
                <w:i/>
                <w:iCs/>
                <w:color w:val="C00000"/>
              </w:rPr>
              <w:t>% of parents</w:t>
            </w:r>
            <w:r w:rsidR="0034301A" w:rsidRPr="00286C02">
              <w:rPr>
                <w:rFonts w:asciiTheme="minorHAnsi" w:hAnsiTheme="minorHAnsi" w:cstheme="minorHAnsi"/>
                <w:i/>
                <w:iCs/>
                <w:color w:val="C00000"/>
              </w:rPr>
              <w:t xml:space="preserve"> and guardians</w:t>
            </w:r>
            <w:r w:rsidRPr="00286C02">
              <w:rPr>
                <w:rFonts w:asciiTheme="minorHAnsi" w:hAnsiTheme="minorHAnsi" w:cstheme="minorHAnsi"/>
                <w:i/>
                <w:iCs/>
                <w:color w:val="C00000"/>
              </w:rPr>
              <w:t xml:space="preserve"> </w:t>
            </w:r>
            <w:r w:rsidR="0034301A" w:rsidRPr="00286C02">
              <w:rPr>
                <w:rFonts w:asciiTheme="minorHAnsi" w:hAnsiTheme="minorHAnsi" w:cstheme="minorHAnsi"/>
                <w:i/>
                <w:iCs/>
                <w:color w:val="C00000"/>
              </w:rPr>
              <w:t xml:space="preserve">at all grade levels </w:t>
            </w:r>
            <w:r w:rsidRPr="00286C02">
              <w:rPr>
                <w:rFonts w:asciiTheme="minorHAnsi" w:hAnsiTheme="minorHAnsi" w:cstheme="minorHAnsi"/>
                <w:i/>
                <w:iCs/>
                <w:color w:val="C00000"/>
              </w:rPr>
              <w:t xml:space="preserve">report </w:t>
            </w:r>
            <w:r w:rsidR="0034301A" w:rsidRPr="00286C02">
              <w:rPr>
                <w:rFonts w:asciiTheme="minorHAnsi" w:hAnsiTheme="minorHAnsi" w:cstheme="minorHAnsi"/>
                <w:i/>
                <w:iCs/>
                <w:color w:val="C00000"/>
              </w:rPr>
              <w:t>wanting more information on specific skills or content being taught.</w:t>
            </w:r>
          </w:p>
          <w:p w14:paraId="6B1E295D" w14:textId="3EC1155F" w:rsidR="00DE7565" w:rsidRPr="00286C02" w:rsidRDefault="0034301A" w:rsidP="00F07EE2">
            <w:pPr>
              <w:pStyle w:val="ListParagraph"/>
              <w:numPr>
                <w:ilvl w:val="0"/>
                <w:numId w:val="13"/>
              </w:numPr>
              <w:spacing w:before="2"/>
              <w:rPr>
                <w:rFonts w:asciiTheme="minorHAnsi" w:hAnsiTheme="minorHAnsi" w:cstheme="minorHAnsi"/>
                <w:i/>
                <w:iCs/>
                <w:color w:val="C00000"/>
              </w:rPr>
            </w:pPr>
            <w:r w:rsidRPr="00286C02">
              <w:rPr>
                <w:rFonts w:asciiTheme="minorHAnsi" w:hAnsiTheme="minorHAnsi" w:cstheme="minorHAnsi"/>
                <w:i/>
                <w:iCs/>
                <w:color w:val="C00000"/>
              </w:rPr>
              <w:t>Parents and guardians at all grade levels feel less equipped to assist their students with math work than with literacy or other content</w:t>
            </w:r>
            <w:r w:rsidR="003D10A8">
              <w:rPr>
                <w:rFonts w:asciiTheme="minorHAnsi" w:hAnsiTheme="minorHAnsi" w:cstheme="minorHAnsi"/>
                <w:i/>
                <w:iCs/>
                <w:color w:val="C00000"/>
              </w:rPr>
              <w:t>.</w:t>
            </w:r>
          </w:p>
          <w:p w14:paraId="2107249F" w14:textId="55A1E2BC" w:rsidR="0034301A" w:rsidRPr="00286C02" w:rsidRDefault="0034301A" w:rsidP="00F07EE2">
            <w:pPr>
              <w:pStyle w:val="ListParagraph"/>
              <w:numPr>
                <w:ilvl w:val="0"/>
                <w:numId w:val="13"/>
              </w:numPr>
              <w:spacing w:before="2"/>
              <w:rPr>
                <w:rFonts w:asciiTheme="minorHAnsi" w:hAnsiTheme="minorHAnsi" w:cstheme="minorHAnsi"/>
                <w:i/>
                <w:iCs/>
                <w:color w:val="C00000"/>
              </w:rPr>
            </w:pPr>
            <w:r w:rsidRPr="00286C02">
              <w:rPr>
                <w:rFonts w:asciiTheme="minorHAnsi" w:hAnsiTheme="minorHAnsi" w:cstheme="minorHAnsi"/>
                <w:i/>
                <w:iCs/>
                <w:color w:val="C00000"/>
              </w:rPr>
              <w:t>Of parents or guardians who did not attend parent-teacher conferences or other school events, 24% identified transportation as an impediment, 20% identified childcare needs and 5% said they felt uncomfortable in the school setting.</w:t>
            </w:r>
          </w:p>
          <w:p w14:paraId="657712E5" w14:textId="6A9A8813" w:rsidR="00AF0E28" w:rsidRPr="00EB745C" w:rsidRDefault="00AF0E28" w:rsidP="00966A62">
            <w:pPr>
              <w:spacing w:before="2"/>
              <w:rPr>
                <w:rFonts w:cs="Times New Roman"/>
                <w:color w:val="000000" w:themeColor="text1"/>
              </w:rPr>
            </w:pPr>
          </w:p>
        </w:tc>
      </w:tr>
    </w:tbl>
    <w:p w14:paraId="32F67174" w14:textId="77777777" w:rsidR="00A01623" w:rsidRDefault="00A01623" w:rsidP="00966A62">
      <w:pPr>
        <w:rPr>
          <w:rFonts w:cs="Times New Roman"/>
          <w:b/>
          <w:color w:val="000000" w:themeColor="text1"/>
          <w:u w:val="single"/>
        </w:rPr>
      </w:pPr>
      <w:bookmarkStart w:id="2" w:name="_Hlk31133392"/>
    </w:p>
    <w:p w14:paraId="156A35BB" w14:textId="3EE6AFE3" w:rsidR="00966A62" w:rsidRPr="00EB745C" w:rsidRDefault="00966A62" w:rsidP="00966A62">
      <w:pPr>
        <w:rPr>
          <w:rFonts w:cs="Times New Roman"/>
          <w:b/>
          <w:color w:val="000000" w:themeColor="text1"/>
          <w:u w:val="single"/>
        </w:rPr>
      </w:pPr>
      <w:r w:rsidRPr="00EB745C">
        <w:rPr>
          <w:rFonts w:cs="Times New Roman"/>
          <w:b/>
          <w:color w:val="000000" w:themeColor="text1"/>
          <w:u w:val="single"/>
        </w:rPr>
        <w:t xml:space="preserve">Needs of </w:t>
      </w:r>
      <w:r w:rsidR="0012715F">
        <w:rPr>
          <w:rFonts w:cs="Times New Roman"/>
          <w:b/>
          <w:color w:val="000000" w:themeColor="text1"/>
          <w:u w:val="single"/>
        </w:rPr>
        <w:t>S</w:t>
      </w:r>
      <w:r w:rsidRPr="00EB745C">
        <w:rPr>
          <w:rFonts w:cs="Times New Roman"/>
          <w:b/>
          <w:color w:val="000000" w:themeColor="text1"/>
          <w:u w:val="single"/>
        </w:rPr>
        <w:t xml:space="preserve">tudents </w:t>
      </w:r>
      <w:r w:rsidR="0012715F">
        <w:rPr>
          <w:rFonts w:cs="Times New Roman"/>
          <w:b/>
          <w:color w:val="000000" w:themeColor="text1"/>
          <w:u w:val="single"/>
        </w:rPr>
        <w:t>E</w:t>
      </w:r>
      <w:r w:rsidRPr="00EB745C">
        <w:rPr>
          <w:rFonts w:cs="Times New Roman"/>
          <w:b/>
          <w:color w:val="000000" w:themeColor="text1"/>
          <w:u w:val="single"/>
        </w:rPr>
        <w:t xml:space="preserve">xperiencing </w:t>
      </w:r>
      <w:r w:rsidR="0012715F">
        <w:rPr>
          <w:rFonts w:cs="Times New Roman"/>
          <w:b/>
          <w:color w:val="000000" w:themeColor="text1"/>
          <w:u w:val="single"/>
        </w:rPr>
        <w:t>H</w:t>
      </w:r>
      <w:r w:rsidRPr="00EB745C">
        <w:rPr>
          <w:rFonts w:cs="Times New Roman"/>
          <w:b/>
          <w:color w:val="000000" w:themeColor="text1"/>
          <w:u w:val="single"/>
        </w:rPr>
        <w:t>omelessness</w:t>
      </w:r>
    </w:p>
    <w:p w14:paraId="2E53B1D5" w14:textId="17DED91A" w:rsidR="00966A62" w:rsidRPr="00EB745C" w:rsidRDefault="0098367E" w:rsidP="321E1FDA">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Pr="321E1FDA">
        <w:rPr>
          <w:rFonts w:cs="Times New Roman"/>
          <w:color w:val="000000" w:themeColor="text1"/>
        </w:rPr>
        <w:t xml:space="preserve"> data, what unique needs of students experiencing homelessness are</w:t>
      </w:r>
      <w:r w:rsidR="003D4F7D" w:rsidRPr="321E1FDA">
        <w:rPr>
          <w:rFonts w:cs="Times New Roman"/>
          <w:color w:val="000000" w:themeColor="text1"/>
        </w:rPr>
        <w:t xml:space="preserve"> </w:t>
      </w:r>
      <w:r w:rsidRPr="321E1FDA">
        <w:rPr>
          <w:rFonts w:cs="Times New Roman"/>
          <w:color w:val="000000" w:themeColor="text1"/>
        </w:rPr>
        <w:t>prevalent in the LEA?</w:t>
      </w:r>
      <w:r w:rsidR="00056F87" w:rsidRPr="321E1FDA">
        <w:rPr>
          <w:rFonts w:cs="Times New Roman"/>
          <w:color w:val="000000" w:themeColor="text1"/>
        </w:rPr>
        <w:t xml:space="preserve"> </w:t>
      </w:r>
    </w:p>
    <w:p w14:paraId="029F2221" w14:textId="77777777" w:rsidR="00966A62" w:rsidRPr="00EB745C" w:rsidRDefault="00966A62" w:rsidP="00966A62">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966A62" w:rsidRPr="00EB745C" w14:paraId="4AF3322A" w14:textId="77777777" w:rsidTr="007F43C6">
        <w:trPr>
          <w:trHeight w:val="20"/>
        </w:trPr>
        <w:tc>
          <w:tcPr>
            <w:tcW w:w="12925" w:type="dxa"/>
          </w:tcPr>
          <w:p w14:paraId="7874D0AA" w14:textId="4642656E" w:rsidR="003D10A8" w:rsidRPr="003D10A8" w:rsidRDefault="003D10A8" w:rsidP="00153F02">
            <w:pPr>
              <w:spacing w:before="2"/>
              <w:rPr>
                <w:rFonts w:asciiTheme="minorHAnsi" w:hAnsiTheme="minorHAnsi" w:cstheme="minorHAnsi"/>
                <w:b/>
                <w:bCs/>
                <w:i/>
                <w:iCs/>
                <w:color w:val="C00000"/>
              </w:rPr>
            </w:pPr>
            <w:r w:rsidRPr="003D10A8">
              <w:rPr>
                <w:rFonts w:asciiTheme="minorHAnsi" w:hAnsiTheme="minorHAnsi" w:cstheme="minorHAnsi"/>
                <w:b/>
                <w:bCs/>
                <w:i/>
                <w:iCs/>
                <w:color w:val="C00000"/>
              </w:rPr>
              <w:t>Example (delete before completing):</w:t>
            </w:r>
          </w:p>
          <w:p w14:paraId="5E4D3FEC" w14:textId="1738F635" w:rsidR="00A01623" w:rsidRPr="00286C02" w:rsidRDefault="00A01623" w:rsidP="00153F02">
            <w:pPr>
              <w:spacing w:before="2"/>
              <w:rPr>
                <w:rFonts w:asciiTheme="minorHAnsi" w:hAnsiTheme="minorHAnsi" w:cstheme="minorHAnsi"/>
                <w:i/>
                <w:iCs/>
                <w:color w:val="C00000"/>
              </w:rPr>
            </w:pPr>
            <w:r w:rsidRPr="00286C02">
              <w:rPr>
                <w:rFonts w:asciiTheme="minorHAnsi" w:hAnsiTheme="minorHAnsi" w:cstheme="minorHAnsi"/>
                <w:i/>
                <w:iCs/>
                <w:color w:val="C00000"/>
              </w:rPr>
              <w:t xml:space="preserve">Per </w:t>
            </w:r>
            <w:r w:rsidR="00153F02" w:rsidRPr="00286C02">
              <w:rPr>
                <w:rFonts w:asciiTheme="minorHAnsi" w:hAnsiTheme="minorHAnsi" w:cstheme="minorHAnsi"/>
                <w:i/>
                <w:iCs/>
                <w:color w:val="C00000"/>
              </w:rPr>
              <w:t>our student information system (SIS)</w:t>
            </w:r>
            <w:r w:rsidRPr="00286C02">
              <w:rPr>
                <w:rFonts w:asciiTheme="minorHAnsi" w:hAnsiTheme="minorHAnsi" w:cstheme="minorHAnsi"/>
                <w:i/>
                <w:iCs/>
                <w:color w:val="C00000"/>
              </w:rPr>
              <w:t>, there was a 28% increase in the number of students identified as homeless this year (23) vs. last (18). Of th</w:t>
            </w:r>
            <w:r w:rsidR="00153F02" w:rsidRPr="00286C02">
              <w:rPr>
                <w:rFonts w:asciiTheme="minorHAnsi" w:hAnsiTheme="minorHAnsi" w:cstheme="minorHAnsi"/>
                <w:i/>
                <w:iCs/>
                <w:color w:val="C00000"/>
              </w:rPr>
              <w:t>e</w:t>
            </w:r>
            <w:r w:rsidRPr="00286C02">
              <w:rPr>
                <w:rFonts w:asciiTheme="minorHAnsi" w:hAnsiTheme="minorHAnsi" w:cstheme="minorHAnsi"/>
                <w:i/>
                <w:iCs/>
                <w:color w:val="C00000"/>
              </w:rPr>
              <w:t>se students, 12 were elementary, 7 were middle and 4 were high school. 20 of those students are still enrolled in the LEA.</w:t>
            </w:r>
            <w:r w:rsidR="00153F02" w:rsidRPr="00286C02">
              <w:rPr>
                <w:rFonts w:asciiTheme="minorHAnsi" w:hAnsiTheme="minorHAnsi" w:cstheme="minorHAnsi"/>
                <w:i/>
                <w:iCs/>
                <w:color w:val="C00000"/>
              </w:rPr>
              <w:t xml:space="preserve"> </w:t>
            </w:r>
            <w:r w:rsidR="00596BF5">
              <w:rPr>
                <w:rFonts w:asciiTheme="minorHAnsi" w:hAnsiTheme="minorHAnsi" w:cstheme="minorHAnsi"/>
                <w:i/>
                <w:iCs/>
                <w:color w:val="C00000"/>
              </w:rPr>
              <w:t>T</w:t>
            </w:r>
            <w:r w:rsidRPr="00286C02">
              <w:rPr>
                <w:rFonts w:asciiTheme="minorHAnsi" w:hAnsiTheme="minorHAnsi" w:cstheme="minorHAnsi"/>
                <w:i/>
                <w:iCs/>
                <w:color w:val="C00000"/>
              </w:rPr>
              <w:t xml:space="preserve">his group missed roughly </w:t>
            </w:r>
            <w:r w:rsidR="00794C7F" w:rsidRPr="00286C02">
              <w:rPr>
                <w:rFonts w:asciiTheme="minorHAnsi" w:hAnsiTheme="minorHAnsi" w:cstheme="minorHAnsi"/>
                <w:i/>
                <w:iCs/>
                <w:color w:val="C00000"/>
              </w:rPr>
              <w:t>three</w:t>
            </w:r>
            <w:r w:rsidRPr="00286C02">
              <w:rPr>
                <w:rFonts w:asciiTheme="minorHAnsi" w:hAnsiTheme="minorHAnsi" w:cstheme="minorHAnsi"/>
                <w:i/>
                <w:iCs/>
                <w:color w:val="C00000"/>
              </w:rPr>
              <w:t xml:space="preserve"> times the number of school days as other students</w:t>
            </w:r>
            <w:r w:rsidR="00153F02" w:rsidRPr="00286C02">
              <w:rPr>
                <w:rFonts w:asciiTheme="minorHAnsi" w:hAnsiTheme="minorHAnsi" w:cstheme="minorHAnsi"/>
                <w:i/>
                <w:iCs/>
                <w:color w:val="C00000"/>
              </w:rPr>
              <w:t xml:space="preserve">. </w:t>
            </w:r>
          </w:p>
          <w:p w14:paraId="5A7246BB" w14:textId="6D10550A" w:rsidR="00153F02" w:rsidRPr="00286C02" w:rsidRDefault="00153F02" w:rsidP="00153F02">
            <w:pPr>
              <w:spacing w:before="2"/>
              <w:rPr>
                <w:rFonts w:asciiTheme="minorHAnsi" w:hAnsiTheme="minorHAnsi" w:cstheme="minorHAnsi"/>
                <w:i/>
                <w:iCs/>
                <w:color w:val="C00000"/>
              </w:rPr>
            </w:pPr>
          </w:p>
          <w:p w14:paraId="614AB4B5" w14:textId="6254A90C" w:rsidR="00153F02" w:rsidRPr="00286C02" w:rsidRDefault="00153F02" w:rsidP="00153F02">
            <w:pPr>
              <w:spacing w:before="2"/>
              <w:rPr>
                <w:rFonts w:asciiTheme="minorHAnsi" w:hAnsiTheme="minorHAnsi" w:cstheme="minorHAnsi"/>
                <w:i/>
                <w:iCs/>
                <w:color w:val="C00000"/>
              </w:rPr>
            </w:pPr>
            <w:r w:rsidRPr="00286C02">
              <w:rPr>
                <w:rFonts w:asciiTheme="minorHAnsi" w:hAnsiTheme="minorHAnsi" w:cstheme="minorHAnsi"/>
                <w:i/>
                <w:iCs/>
                <w:color w:val="C00000"/>
              </w:rPr>
              <w:t xml:space="preserve">Per </w:t>
            </w:r>
            <w:r w:rsidR="00CE3353" w:rsidRPr="00286C02">
              <w:rPr>
                <w:rFonts w:asciiTheme="minorHAnsi" w:hAnsiTheme="minorHAnsi" w:cstheme="minorHAnsi"/>
                <w:i/>
                <w:iCs/>
                <w:color w:val="C00000"/>
              </w:rPr>
              <w:t xml:space="preserve">the </w:t>
            </w:r>
            <w:r w:rsidRPr="00286C02">
              <w:rPr>
                <w:rFonts w:asciiTheme="minorHAnsi" w:hAnsiTheme="minorHAnsi" w:cstheme="minorHAnsi"/>
                <w:i/>
                <w:iCs/>
                <w:color w:val="C00000"/>
              </w:rPr>
              <w:t>LEA Homeless Liaison</w:t>
            </w:r>
            <w:r w:rsidR="00CE3353" w:rsidRPr="00286C02">
              <w:rPr>
                <w:rFonts w:asciiTheme="minorHAnsi" w:hAnsiTheme="minorHAnsi" w:cstheme="minorHAnsi"/>
                <w:i/>
                <w:iCs/>
                <w:color w:val="C00000"/>
              </w:rPr>
              <w:t>’s</w:t>
            </w:r>
            <w:r w:rsidRPr="00286C02">
              <w:rPr>
                <w:rFonts w:asciiTheme="minorHAnsi" w:hAnsiTheme="minorHAnsi" w:cstheme="minorHAnsi"/>
                <w:i/>
                <w:iCs/>
                <w:color w:val="C00000"/>
              </w:rPr>
              <w:t xml:space="preserve"> </w:t>
            </w:r>
            <w:r w:rsidR="00596BF5">
              <w:rPr>
                <w:rFonts w:asciiTheme="minorHAnsi" w:hAnsiTheme="minorHAnsi" w:cstheme="minorHAnsi"/>
                <w:i/>
                <w:iCs/>
                <w:color w:val="C00000"/>
              </w:rPr>
              <w:t xml:space="preserve">annual </w:t>
            </w:r>
            <w:r w:rsidRPr="00286C02">
              <w:rPr>
                <w:rFonts w:asciiTheme="minorHAnsi" w:hAnsiTheme="minorHAnsi" w:cstheme="minorHAnsi"/>
                <w:i/>
                <w:iCs/>
                <w:color w:val="C00000"/>
              </w:rPr>
              <w:t>service delivery report, 6 students reside outside of the LEA with 5 relying on alternate transportation provided by the LEA (taxi or mileage reimbursement).</w:t>
            </w:r>
            <w:r w:rsidR="00794C7F" w:rsidRPr="00286C02">
              <w:rPr>
                <w:rFonts w:asciiTheme="minorHAnsi" w:hAnsiTheme="minorHAnsi" w:cstheme="minorHAnsi"/>
                <w:i/>
                <w:iCs/>
                <w:color w:val="C00000"/>
              </w:rPr>
              <w:t xml:space="preserve"> The</w:t>
            </w:r>
            <w:r w:rsidRPr="00286C02">
              <w:rPr>
                <w:rFonts w:asciiTheme="minorHAnsi" w:hAnsiTheme="minorHAnsi" w:cstheme="minorHAnsi"/>
                <w:i/>
                <w:iCs/>
                <w:color w:val="C00000"/>
              </w:rPr>
              <w:t xml:space="preserve"> LEA l</w:t>
            </w:r>
            <w:r w:rsidR="00A01623" w:rsidRPr="00286C02">
              <w:rPr>
                <w:rFonts w:asciiTheme="minorHAnsi" w:hAnsiTheme="minorHAnsi" w:cstheme="minorHAnsi"/>
                <w:i/>
                <w:iCs/>
                <w:color w:val="C00000"/>
              </w:rPr>
              <w:t xml:space="preserve">iaison coordinated </w:t>
            </w:r>
            <w:r w:rsidRPr="00286C02">
              <w:rPr>
                <w:rFonts w:asciiTheme="minorHAnsi" w:hAnsiTheme="minorHAnsi" w:cstheme="minorHAnsi"/>
                <w:i/>
                <w:iCs/>
                <w:color w:val="C00000"/>
              </w:rPr>
              <w:t>basic school supplies for 12 students, clothing for 8, hygiene/self-care supplies for 7, and afterschool programming fees for 4.</w:t>
            </w:r>
            <w:r w:rsidR="00794C7F" w:rsidRPr="00286C02">
              <w:rPr>
                <w:rFonts w:asciiTheme="minorHAnsi" w:hAnsiTheme="minorHAnsi" w:cstheme="minorHAnsi"/>
                <w:i/>
                <w:iCs/>
                <w:color w:val="C00000"/>
              </w:rPr>
              <w:t xml:space="preserve"> Regular individual guidance or social work services were provided to 16 of </w:t>
            </w:r>
            <w:r w:rsidR="00CE3353" w:rsidRPr="00286C02">
              <w:rPr>
                <w:rFonts w:asciiTheme="minorHAnsi" w:hAnsiTheme="minorHAnsi" w:cstheme="minorHAnsi"/>
                <w:i/>
                <w:iCs/>
                <w:color w:val="C00000"/>
              </w:rPr>
              <w:t>the 19 elementary and middle school students.</w:t>
            </w:r>
          </w:p>
          <w:p w14:paraId="4E1D9A9F" w14:textId="60C1A25F" w:rsidR="00153F02" w:rsidRPr="00286C02" w:rsidRDefault="00153F02" w:rsidP="00153F02">
            <w:pPr>
              <w:spacing w:before="2"/>
              <w:rPr>
                <w:rFonts w:asciiTheme="minorHAnsi" w:hAnsiTheme="minorHAnsi" w:cstheme="minorHAnsi"/>
                <w:i/>
                <w:iCs/>
                <w:color w:val="C00000"/>
              </w:rPr>
            </w:pPr>
          </w:p>
          <w:p w14:paraId="701C1026" w14:textId="64E61370" w:rsidR="003C54CD" w:rsidRDefault="00153F02" w:rsidP="00967E00">
            <w:pPr>
              <w:spacing w:before="2"/>
              <w:rPr>
                <w:rFonts w:asciiTheme="minorHAnsi" w:hAnsiTheme="minorHAnsi" w:cstheme="minorHAnsi"/>
                <w:i/>
                <w:iCs/>
                <w:color w:val="C00000"/>
              </w:rPr>
            </w:pPr>
            <w:r w:rsidRPr="00286C02">
              <w:rPr>
                <w:rFonts w:asciiTheme="minorHAnsi" w:hAnsiTheme="minorHAnsi" w:cstheme="minorHAnsi"/>
                <w:i/>
                <w:iCs/>
                <w:color w:val="C00000"/>
              </w:rPr>
              <w:t>Per staff survey, 70% of staff would like additional training in identifying students who are experiencing homelessness and the process for communicating concerns to appropriate staff. 80% of staff are unaware of unique rights under the law of students who are homeless.</w:t>
            </w:r>
          </w:p>
          <w:p w14:paraId="6984A6F9" w14:textId="77777777" w:rsidR="00596BF5" w:rsidRDefault="00596BF5" w:rsidP="00967E00">
            <w:pPr>
              <w:spacing w:before="2"/>
              <w:rPr>
                <w:rFonts w:asciiTheme="minorHAnsi" w:hAnsiTheme="minorHAnsi" w:cstheme="minorHAnsi"/>
                <w:i/>
                <w:iCs/>
                <w:color w:val="C00000"/>
              </w:rPr>
            </w:pPr>
          </w:p>
          <w:p w14:paraId="49BF4CD4" w14:textId="0322FBA1" w:rsidR="00670D24" w:rsidRPr="003D10A8" w:rsidRDefault="00670D24" w:rsidP="00967E00">
            <w:pPr>
              <w:spacing w:before="2"/>
              <w:rPr>
                <w:rFonts w:asciiTheme="minorHAnsi" w:hAnsiTheme="minorHAnsi" w:cstheme="minorHAnsi"/>
                <w:i/>
                <w:iCs/>
                <w:color w:val="C00000"/>
              </w:rPr>
            </w:pPr>
          </w:p>
        </w:tc>
      </w:tr>
    </w:tbl>
    <w:bookmarkEnd w:id="2"/>
    <w:p w14:paraId="7D96C1A1" w14:textId="4C572A9F" w:rsidR="00966A62" w:rsidRPr="00EB745C" w:rsidRDefault="00966A62" w:rsidP="00966A62">
      <w:pPr>
        <w:rPr>
          <w:rFonts w:cs="Times New Roman"/>
          <w:b/>
          <w:color w:val="000000" w:themeColor="text1"/>
          <w:u w:val="single"/>
        </w:rPr>
      </w:pPr>
      <w:r w:rsidRPr="00EB745C">
        <w:rPr>
          <w:rFonts w:cs="Times New Roman"/>
          <w:b/>
          <w:color w:val="000000" w:themeColor="text1"/>
          <w:u w:val="single"/>
        </w:rPr>
        <w:lastRenderedPageBreak/>
        <w:t>Needs of English Learners</w:t>
      </w:r>
    </w:p>
    <w:p w14:paraId="1E28A67C" w14:textId="0F5DCE99" w:rsidR="0098367E" w:rsidRPr="00EB745C" w:rsidRDefault="0098367E" w:rsidP="00966A62">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Pr="321E1FDA">
        <w:rPr>
          <w:rFonts w:cs="Times New Roman"/>
          <w:color w:val="000000" w:themeColor="text1"/>
        </w:rPr>
        <w:t xml:space="preserve"> data, what do our students who are English Learners need to meet state </w:t>
      </w:r>
      <w:r w:rsidR="001344DB" w:rsidRPr="321E1FDA">
        <w:rPr>
          <w:rFonts w:cs="Times New Roman"/>
          <w:color w:val="000000" w:themeColor="text1"/>
        </w:rPr>
        <w:t xml:space="preserve">academic </w:t>
      </w:r>
      <w:r w:rsidRPr="321E1FDA">
        <w:rPr>
          <w:rFonts w:cs="Times New Roman"/>
          <w:color w:val="000000" w:themeColor="text1"/>
        </w:rPr>
        <w:t xml:space="preserve">standards and to improve English proficiency? </w:t>
      </w:r>
    </w:p>
    <w:p w14:paraId="0ABD89E3" w14:textId="77777777" w:rsidR="00966A62" w:rsidRPr="00EB745C" w:rsidRDefault="00966A62" w:rsidP="00966A62">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EB745C" w:rsidRPr="00EB745C" w14:paraId="09648DBC" w14:textId="77777777" w:rsidTr="007F43C6">
        <w:trPr>
          <w:trHeight w:val="20"/>
        </w:trPr>
        <w:tc>
          <w:tcPr>
            <w:tcW w:w="12925" w:type="dxa"/>
          </w:tcPr>
          <w:p w14:paraId="441A514B" w14:textId="77777777" w:rsidR="00967E00" w:rsidRPr="00EB745C" w:rsidRDefault="00967E00" w:rsidP="00DC5BA4">
            <w:pPr>
              <w:spacing w:before="2"/>
              <w:rPr>
                <w:rFonts w:cs="Times New Roman"/>
                <w:color w:val="000000" w:themeColor="text1"/>
              </w:rPr>
            </w:pPr>
          </w:p>
          <w:p w14:paraId="40AD9073" w14:textId="77777777" w:rsidR="00967E00" w:rsidRPr="00EB745C" w:rsidRDefault="00967E00" w:rsidP="00DC5BA4">
            <w:pPr>
              <w:spacing w:before="2"/>
              <w:rPr>
                <w:rFonts w:cs="Times New Roman"/>
                <w:color w:val="000000" w:themeColor="text1"/>
              </w:rPr>
            </w:pPr>
          </w:p>
          <w:p w14:paraId="5D8B5C53" w14:textId="6A095C90" w:rsidR="00967E00" w:rsidRPr="00EB745C" w:rsidRDefault="00967E00" w:rsidP="00DC5BA4">
            <w:pPr>
              <w:spacing w:before="2"/>
              <w:rPr>
                <w:rFonts w:cs="Times New Roman"/>
                <w:color w:val="000000" w:themeColor="text1"/>
              </w:rPr>
            </w:pPr>
          </w:p>
          <w:p w14:paraId="0430FAC0" w14:textId="77777777" w:rsidR="003D4F7D" w:rsidRPr="00EB745C" w:rsidRDefault="003D4F7D" w:rsidP="00DC5BA4">
            <w:pPr>
              <w:spacing w:before="2"/>
              <w:rPr>
                <w:rFonts w:cs="Times New Roman"/>
                <w:color w:val="000000" w:themeColor="text1"/>
              </w:rPr>
            </w:pPr>
          </w:p>
          <w:p w14:paraId="03FE345D" w14:textId="77777777" w:rsidR="00EB745C" w:rsidRDefault="00EB745C" w:rsidP="00A408CD">
            <w:pPr>
              <w:spacing w:before="2"/>
              <w:rPr>
                <w:rFonts w:cs="Times New Roman"/>
                <w:color w:val="000000" w:themeColor="text1"/>
              </w:rPr>
            </w:pPr>
          </w:p>
          <w:p w14:paraId="4C2382FA" w14:textId="69EB53E4" w:rsidR="00C16BC2" w:rsidRPr="00EB745C" w:rsidRDefault="00C16BC2" w:rsidP="00A408CD">
            <w:pPr>
              <w:spacing w:before="2"/>
              <w:rPr>
                <w:rFonts w:cs="Times New Roman"/>
                <w:color w:val="000000" w:themeColor="text1"/>
              </w:rPr>
            </w:pPr>
          </w:p>
        </w:tc>
      </w:tr>
    </w:tbl>
    <w:p w14:paraId="54F76505" w14:textId="77777777" w:rsidR="003D4F7D" w:rsidRPr="00EB745C" w:rsidRDefault="003D4F7D" w:rsidP="00CC6FA8">
      <w:pPr>
        <w:rPr>
          <w:rFonts w:cs="Times New Roman"/>
          <w:b/>
          <w:color w:val="000000" w:themeColor="text1"/>
          <w:u w:val="single"/>
        </w:rPr>
      </w:pPr>
    </w:p>
    <w:p w14:paraId="3A89D28F" w14:textId="4F6FA373" w:rsidR="00CC6FA8" w:rsidRPr="00EB745C" w:rsidRDefault="00CC6FA8" w:rsidP="00CC6FA8">
      <w:pPr>
        <w:rPr>
          <w:rFonts w:cs="Times New Roman"/>
          <w:b/>
          <w:color w:val="000000" w:themeColor="text1"/>
          <w:u w:val="single"/>
        </w:rPr>
      </w:pPr>
      <w:r w:rsidRPr="00EB745C">
        <w:rPr>
          <w:rFonts w:cs="Times New Roman"/>
          <w:b/>
          <w:color w:val="000000" w:themeColor="text1"/>
          <w:u w:val="single"/>
        </w:rPr>
        <w:t>Well-Rounded Education</w:t>
      </w:r>
      <w:r w:rsidR="00A408CD" w:rsidRPr="00EB745C">
        <w:rPr>
          <w:rFonts w:cs="Times New Roman"/>
          <w:b/>
          <w:color w:val="000000" w:themeColor="text1"/>
          <w:u w:val="single"/>
        </w:rPr>
        <w:t xml:space="preserve"> Needs</w:t>
      </w:r>
    </w:p>
    <w:p w14:paraId="3F6F3CFD" w14:textId="29FFEBF0" w:rsidR="001344DB" w:rsidRPr="00EB745C" w:rsidRDefault="001344DB" w:rsidP="321E1FDA">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00A408CD" w:rsidRPr="321E1FDA">
        <w:rPr>
          <w:rFonts w:cs="Times New Roman"/>
          <w:color w:val="000000" w:themeColor="text1"/>
        </w:rPr>
        <w:t xml:space="preserve"> </w:t>
      </w:r>
      <w:r w:rsidRPr="321E1FDA">
        <w:rPr>
          <w:rFonts w:cs="Times New Roman"/>
          <w:color w:val="000000" w:themeColor="text1"/>
        </w:rPr>
        <w:t>data, wha</w:t>
      </w:r>
      <w:r w:rsidR="003D4F7D" w:rsidRPr="321E1FDA">
        <w:rPr>
          <w:rFonts w:cs="Times New Roman"/>
          <w:color w:val="000000" w:themeColor="text1"/>
        </w:rPr>
        <w:t xml:space="preserve">t are </w:t>
      </w:r>
      <w:r w:rsidR="00276382">
        <w:rPr>
          <w:rFonts w:cs="Times New Roman"/>
          <w:color w:val="000000" w:themeColor="text1"/>
        </w:rPr>
        <w:t>the</w:t>
      </w:r>
      <w:r w:rsidR="00FA195D">
        <w:rPr>
          <w:rFonts w:cs="Times New Roman"/>
          <w:color w:val="000000" w:themeColor="text1"/>
        </w:rPr>
        <w:t xml:space="preserve"> LEA’s </w:t>
      </w:r>
      <w:r w:rsidR="003D4F7D" w:rsidRPr="321E1FDA">
        <w:rPr>
          <w:rFonts w:cs="Times New Roman"/>
          <w:color w:val="000000" w:themeColor="text1"/>
        </w:rPr>
        <w:t xml:space="preserve">needs around </w:t>
      </w:r>
      <w:r w:rsidR="00E1609B" w:rsidRPr="321E1FDA">
        <w:rPr>
          <w:rFonts w:cs="Times New Roman"/>
          <w:color w:val="000000" w:themeColor="text1"/>
        </w:rPr>
        <w:t xml:space="preserve">increasing </w:t>
      </w:r>
      <w:r w:rsidR="003D4F7D" w:rsidRPr="321E1FDA">
        <w:rPr>
          <w:rFonts w:cs="Times New Roman"/>
          <w:color w:val="000000" w:themeColor="text1"/>
        </w:rPr>
        <w:t xml:space="preserve">access to </w:t>
      </w:r>
      <w:r w:rsidR="00CC33EC" w:rsidRPr="321E1FDA">
        <w:rPr>
          <w:rFonts w:cs="Times New Roman"/>
          <w:color w:val="000000" w:themeColor="text1"/>
        </w:rPr>
        <w:t>well-rounded</w:t>
      </w:r>
      <w:r w:rsidR="001F2491" w:rsidRPr="321E1FDA">
        <w:rPr>
          <w:rFonts w:cs="Times New Roman"/>
          <w:color w:val="000000" w:themeColor="text1"/>
        </w:rPr>
        <w:t xml:space="preserve"> </w:t>
      </w:r>
      <w:r w:rsidR="003D4F7D" w:rsidRPr="321E1FDA">
        <w:rPr>
          <w:rFonts w:cs="Times New Roman"/>
          <w:color w:val="000000" w:themeColor="text1"/>
        </w:rPr>
        <w:t>educational opportunities</w:t>
      </w:r>
      <w:r w:rsidR="00CC33EC" w:rsidRPr="321E1FDA">
        <w:rPr>
          <w:rFonts w:cs="Times New Roman"/>
          <w:color w:val="000000" w:themeColor="text1"/>
        </w:rPr>
        <w:t xml:space="preserve"> beyond core offerings</w:t>
      </w:r>
      <w:r w:rsidRPr="321E1FDA">
        <w:rPr>
          <w:rFonts w:cs="Times New Roman"/>
          <w:color w:val="000000" w:themeColor="text1"/>
        </w:rPr>
        <w:t xml:space="preserve">? </w:t>
      </w:r>
    </w:p>
    <w:p w14:paraId="3BAAC628" w14:textId="77777777" w:rsidR="00CC6FA8" w:rsidRPr="00EB745C" w:rsidRDefault="00CC6FA8" w:rsidP="00CC6FA8">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A408CD" w:rsidRPr="00EB745C" w14:paraId="59EFCEB1" w14:textId="77777777" w:rsidTr="007F43C6">
        <w:trPr>
          <w:trHeight w:val="20"/>
        </w:trPr>
        <w:tc>
          <w:tcPr>
            <w:tcW w:w="12925" w:type="dxa"/>
          </w:tcPr>
          <w:p w14:paraId="5A237B4E" w14:textId="77777777" w:rsidR="00CC6FA8" w:rsidRPr="00EB745C" w:rsidRDefault="00CC6FA8" w:rsidP="00CC6FA8">
            <w:pPr>
              <w:spacing w:before="2"/>
              <w:ind w:left="103"/>
              <w:rPr>
                <w:rFonts w:cs="Times New Roman"/>
                <w:color w:val="000000" w:themeColor="text1"/>
              </w:rPr>
            </w:pPr>
          </w:p>
          <w:p w14:paraId="1E3E57AC" w14:textId="5D5B33F3" w:rsidR="00CC6FA8" w:rsidRDefault="00CC6FA8" w:rsidP="00CC6FA8">
            <w:pPr>
              <w:spacing w:before="2"/>
              <w:ind w:left="103"/>
              <w:rPr>
                <w:rFonts w:cs="Times New Roman"/>
                <w:color w:val="000000" w:themeColor="text1"/>
              </w:rPr>
            </w:pPr>
          </w:p>
          <w:p w14:paraId="0EE4C99F" w14:textId="77777777" w:rsidR="00E1609B" w:rsidRPr="00EB745C" w:rsidRDefault="00E1609B" w:rsidP="00CC6FA8">
            <w:pPr>
              <w:spacing w:before="2"/>
              <w:ind w:left="103"/>
              <w:rPr>
                <w:rFonts w:cs="Times New Roman"/>
                <w:color w:val="000000" w:themeColor="text1"/>
              </w:rPr>
            </w:pPr>
          </w:p>
          <w:p w14:paraId="58B63062" w14:textId="77777777" w:rsidR="00CC6FA8" w:rsidRPr="00EB745C" w:rsidRDefault="00CC6FA8" w:rsidP="00CC6FA8">
            <w:pPr>
              <w:spacing w:before="2"/>
              <w:ind w:left="103"/>
              <w:rPr>
                <w:rFonts w:cs="Times New Roman"/>
                <w:color w:val="000000" w:themeColor="text1"/>
              </w:rPr>
            </w:pPr>
          </w:p>
          <w:p w14:paraId="606B03B4" w14:textId="488413B1" w:rsidR="00CC6FA8" w:rsidRPr="00EB745C" w:rsidRDefault="00CC6FA8" w:rsidP="00CC6FA8">
            <w:pPr>
              <w:spacing w:before="2"/>
              <w:ind w:left="103"/>
              <w:rPr>
                <w:rFonts w:cs="Times New Roman"/>
                <w:color w:val="000000" w:themeColor="text1"/>
              </w:rPr>
            </w:pPr>
          </w:p>
          <w:p w14:paraId="6FFD0D30" w14:textId="3FD7C23F" w:rsidR="00A408CD" w:rsidRPr="00EB745C" w:rsidRDefault="00A408CD" w:rsidP="001344DB">
            <w:pPr>
              <w:spacing w:before="2"/>
              <w:rPr>
                <w:rFonts w:cs="Times New Roman"/>
                <w:color w:val="000000" w:themeColor="text1"/>
              </w:rPr>
            </w:pPr>
          </w:p>
        </w:tc>
      </w:tr>
    </w:tbl>
    <w:p w14:paraId="258CF005" w14:textId="77777777" w:rsidR="00153F02" w:rsidRDefault="00153F02" w:rsidP="001344DB">
      <w:pPr>
        <w:rPr>
          <w:rFonts w:cs="Times New Roman"/>
          <w:b/>
          <w:color w:val="000000" w:themeColor="text1"/>
          <w:u w:val="single"/>
        </w:rPr>
      </w:pPr>
    </w:p>
    <w:p w14:paraId="5FF6B22D" w14:textId="3C690FB9" w:rsidR="00966A62" w:rsidRPr="00EB745C" w:rsidRDefault="00CC6FA8" w:rsidP="001344DB">
      <w:pPr>
        <w:rPr>
          <w:rFonts w:cs="Times New Roman"/>
          <w:bCs/>
          <w:color w:val="000000" w:themeColor="text1"/>
          <w:u w:val="single"/>
        </w:rPr>
      </w:pPr>
      <w:r w:rsidRPr="00EB745C">
        <w:rPr>
          <w:rFonts w:cs="Times New Roman"/>
          <w:b/>
          <w:color w:val="000000" w:themeColor="text1"/>
          <w:u w:val="single"/>
        </w:rPr>
        <w:t>Safe and Healthy Student</w:t>
      </w:r>
      <w:r w:rsidR="00A408CD" w:rsidRPr="00EB745C">
        <w:rPr>
          <w:rFonts w:cs="Times New Roman"/>
          <w:b/>
          <w:color w:val="000000" w:themeColor="text1"/>
          <w:u w:val="single"/>
        </w:rPr>
        <w:t xml:space="preserve"> Needs</w:t>
      </w:r>
    </w:p>
    <w:p w14:paraId="3A090623" w14:textId="224BDCD0" w:rsidR="001344DB" w:rsidRPr="00EB745C" w:rsidRDefault="001344DB" w:rsidP="321E1FDA">
      <w:pPr>
        <w:rPr>
          <w:rFonts w:cs="Times New Roman"/>
          <w:color w:val="000000" w:themeColor="text1"/>
        </w:rPr>
      </w:pPr>
      <w:r w:rsidRPr="321E1FDA">
        <w:rPr>
          <w:rFonts w:cs="Times New Roman"/>
          <w:color w:val="000000" w:themeColor="text1"/>
        </w:rPr>
        <w:t xml:space="preserve">Key Question: Based on </w:t>
      </w:r>
      <w:r w:rsidR="00801961">
        <w:rPr>
          <w:rFonts w:cs="Times New Roman"/>
          <w:color w:val="000000" w:themeColor="text1"/>
        </w:rPr>
        <w:t>our</w:t>
      </w:r>
      <w:r w:rsidRPr="321E1FDA">
        <w:rPr>
          <w:rFonts w:cs="Times New Roman"/>
          <w:color w:val="000000" w:themeColor="text1"/>
        </w:rPr>
        <w:t xml:space="preserve"> data, what do </w:t>
      </w:r>
      <w:r w:rsidR="00276382">
        <w:rPr>
          <w:rFonts w:cs="Times New Roman"/>
          <w:color w:val="000000" w:themeColor="text1"/>
        </w:rPr>
        <w:t xml:space="preserve">our </w:t>
      </w:r>
      <w:r w:rsidRPr="321E1FDA">
        <w:rPr>
          <w:rFonts w:cs="Times New Roman"/>
          <w:color w:val="000000" w:themeColor="text1"/>
        </w:rPr>
        <w:t>students need to support their social, emotional and physical well-being</w:t>
      </w:r>
      <w:r w:rsidR="000262AB" w:rsidRPr="321E1FDA">
        <w:rPr>
          <w:rFonts w:cs="Times New Roman"/>
          <w:color w:val="000000" w:themeColor="text1"/>
        </w:rPr>
        <w:t xml:space="preserve"> and to improve conditions for learning</w:t>
      </w:r>
      <w:r w:rsidRPr="321E1FDA">
        <w:rPr>
          <w:rFonts w:cs="Times New Roman"/>
          <w:color w:val="000000" w:themeColor="text1"/>
        </w:rPr>
        <w:t>?</w:t>
      </w:r>
    </w:p>
    <w:p w14:paraId="161E4197" w14:textId="77777777" w:rsidR="00CC6FA8" w:rsidRPr="00EB745C" w:rsidRDefault="00CC6FA8" w:rsidP="00CC6FA8">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A408CD" w:rsidRPr="00EB745C" w14:paraId="7AF63DE3" w14:textId="77777777" w:rsidTr="007F43C6">
        <w:trPr>
          <w:trHeight w:val="20"/>
        </w:trPr>
        <w:tc>
          <w:tcPr>
            <w:tcW w:w="12925" w:type="dxa"/>
          </w:tcPr>
          <w:p w14:paraId="0E1188C2" w14:textId="77777777" w:rsidR="00CC6FA8" w:rsidRPr="00EB745C" w:rsidRDefault="00CC6FA8" w:rsidP="00DC5BA4">
            <w:pPr>
              <w:spacing w:before="2"/>
              <w:rPr>
                <w:rFonts w:cs="Times New Roman"/>
                <w:color w:val="000000" w:themeColor="text1"/>
              </w:rPr>
            </w:pPr>
          </w:p>
          <w:p w14:paraId="51B82110" w14:textId="77777777" w:rsidR="00CC6FA8" w:rsidRPr="00EB745C" w:rsidRDefault="00CC6FA8" w:rsidP="00DC5BA4">
            <w:pPr>
              <w:spacing w:before="2"/>
              <w:rPr>
                <w:rFonts w:cs="Times New Roman"/>
                <w:color w:val="000000" w:themeColor="text1"/>
              </w:rPr>
            </w:pPr>
          </w:p>
          <w:p w14:paraId="1FD9518F" w14:textId="706DF555" w:rsidR="00CC6FA8" w:rsidRPr="00EB745C" w:rsidRDefault="00CC6FA8" w:rsidP="00DC5BA4">
            <w:pPr>
              <w:spacing w:before="2"/>
              <w:rPr>
                <w:rFonts w:cs="Times New Roman"/>
                <w:color w:val="000000" w:themeColor="text1"/>
              </w:rPr>
            </w:pPr>
          </w:p>
          <w:p w14:paraId="4569B1A5" w14:textId="02D0D2D9" w:rsidR="00A408CD" w:rsidRPr="00EB745C" w:rsidRDefault="00A408CD" w:rsidP="00DC5BA4">
            <w:pPr>
              <w:spacing w:before="2"/>
              <w:rPr>
                <w:rFonts w:cs="Times New Roman"/>
                <w:color w:val="000000" w:themeColor="text1"/>
              </w:rPr>
            </w:pPr>
          </w:p>
          <w:p w14:paraId="4220AF6A" w14:textId="31B487DF" w:rsidR="00E1609B" w:rsidRPr="00EB745C" w:rsidRDefault="00E1609B" w:rsidP="008204C2">
            <w:pPr>
              <w:spacing w:before="2"/>
              <w:rPr>
                <w:rFonts w:cs="Times New Roman"/>
                <w:color w:val="000000" w:themeColor="text1"/>
              </w:rPr>
            </w:pPr>
          </w:p>
        </w:tc>
      </w:tr>
    </w:tbl>
    <w:p w14:paraId="5748C645" w14:textId="1B9114A7" w:rsidR="00CC6FA8" w:rsidRPr="00EB745C" w:rsidRDefault="00CC6FA8" w:rsidP="00CC6FA8">
      <w:pPr>
        <w:rPr>
          <w:rFonts w:cs="Times New Roman"/>
          <w:b/>
          <w:color w:val="000000" w:themeColor="text1"/>
          <w:u w:val="single"/>
        </w:rPr>
      </w:pPr>
      <w:r w:rsidRPr="00EB745C">
        <w:rPr>
          <w:rFonts w:cs="Times New Roman"/>
          <w:b/>
          <w:color w:val="000000" w:themeColor="text1"/>
          <w:u w:val="single"/>
        </w:rPr>
        <w:lastRenderedPageBreak/>
        <w:t>Effective Use of Technology</w:t>
      </w:r>
      <w:r w:rsidR="00A408CD" w:rsidRPr="00EB745C">
        <w:rPr>
          <w:rFonts w:cs="Times New Roman"/>
          <w:b/>
          <w:color w:val="000000" w:themeColor="text1"/>
          <w:u w:val="single"/>
        </w:rPr>
        <w:t xml:space="preserve"> Needs</w:t>
      </w:r>
    </w:p>
    <w:p w14:paraId="12FF4441" w14:textId="5F26A46A" w:rsidR="008204C2" w:rsidRPr="00EB745C" w:rsidRDefault="008204C2" w:rsidP="321E1FDA">
      <w:pPr>
        <w:rPr>
          <w:rFonts w:cs="Times New Roman"/>
          <w:color w:val="000000" w:themeColor="text1"/>
        </w:rPr>
      </w:pPr>
      <w:r w:rsidRPr="321E1FDA">
        <w:rPr>
          <w:rFonts w:cs="Times New Roman"/>
          <w:color w:val="000000" w:themeColor="text1"/>
        </w:rPr>
        <w:t>Key Question</w:t>
      </w:r>
      <w:r w:rsidR="003D4F7D" w:rsidRPr="321E1FDA">
        <w:rPr>
          <w:rFonts w:cs="Times New Roman"/>
          <w:color w:val="000000" w:themeColor="text1"/>
        </w:rPr>
        <w:t>s</w:t>
      </w:r>
      <w:r w:rsidRPr="321E1FDA">
        <w:rPr>
          <w:rFonts w:cs="Times New Roman"/>
          <w:color w:val="000000" w:themeColor="text1"/>
        </w:rPr>
        <w:t xml:space="preserve">: Based on </w:t>
      </w:r>
      <w:r w:rsidR="00801961">
        <w:rPr>
          <w:rFonts w:cs="Times New Roman"/>
          <w:color w:val="000000" w:themeColor="text1"/>
        </w:rPr>
        <w:t>our</w:t>
      </w:r>
      <w:r w:rsidRPr="321E1FDA">
        <w:rPr>
          <w:rFonts w:cs="Times New Roman"/>
          <w:color w:val="000000" w:themeColor="text1"/>
        </w:rPr>
        <w:t xml:space="preserve"> data, what training and resources do staff need to </w:t>
      </w:r>
      <w:r w:rsidR="00A408CD" w:rsidRPr="321E1FDA">
        <w:rPr>
          <w:rFonts w:cs="Times New Roman"/>
          <w:color w:val="000000" w:themeColor="text1"/>
        </w:rPr>
        <w:t xml:space="preserve">effectively </w:t>
      </w:r>
      <w:r w:rsidRPr="321E1FDA">
        <w:rPr>
          <w:rFonts w:cs="Times New Roman"/>
          <w:color w:val="000000" w:themeColor="text1"/>
        </w:rPr>
        <w:t xml:space="preserve">incorporate technology into </w:t>
      </w:r>
      <w:r w:rsidR="003D4F7D" w:rsidRPr="321E1FDA">
        <w:rPr>
          <w:rFonts w:cs="Times New Roman"/>
          <w:color w:val="000000" w:themeColor="text1"/>
        </w:rPr>
        <w:t xml:space="preserve">instruction </w:t>
      </w:r>
      <w:r w:rsidR="000262AB" w:rsidRPr="321E1FDA">
        <w:rPr>
          <w:rFonts w:cs="Times New Roman"/>
          <w:color w:val="000000" w:themeColor="text1"/>
        </w:rPr>
        <w:t>and to increase the digital literacy of students</w:t>
      </w:r>
      <w:r w:rsidRPr="321E1FDA">
        <w:rPr>
          <w:rFonts w:cs="Times New Roman"/>
          <w:color w:val="000000" w:themeColor="text1"/>
        </w:rPr>
        <w:t>?</w:t>
      </w:r>
    </w:p>
    <w:p w14:paraId="62AF9FC7" w14:textId="77777777" w:rsidR="00CC6FA8" w:rsidRPr="00EB745C" w:rsidRDefault="00CC6FA8" w:rsidP="00CC6FA8">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CC6FA8" w:rsidRPr="00EB745C" w14:paraId="6FF744A3" w14:textId="77777777" w:rsidTr="007F43C6">
        <w:trPr>
          <w:trHeight w:val="20"/>
        </w:trPr>
        <w:tc>
          <w:tcPr>
            <w:tcW w:w="12925" w:type="dxa"/>
          </w:tcPr>
          <w:p w14:paraId="3662721F" w14:textId="77777777" w:rsidR="00CC6FA8" w:rsidRPr="00EB745C" w:rsidRDefault="00CC6FA8" w:rsidP="00DC5BA4">
            <w:pPr>
              <w:spacing w:before="2"/>
              <w:rPr>
                <w:rFonts w:cs="Times New Roman"/>
                <w:color w:val="000000" w:themeColor="text1"/>
              </w:rPr>
            </w:pPr>
            <w:bookmarkStart w:id="3" w:name="_Hlk61961835"/>
          </w:p>
          <w:p w14:paraId="79C0D7A4" w14:textId="3E274A62" w:rsidR="00CC6FA8" w:rsidRPr="00EB745C" w:rsidRDefault="00CC6FA8" w:rsidP="00DC5BA4">
            <w:pPr>
              <w:spacing w:before="2"/>
              <w:rPr>
                <w:rFonts w:cs="Times New Roman"/>
                <w:color w:val="000000" w:themeColor="text1"/>
              </w:rPr>
            </w:pPr>
          </w:p>
          <w:p w14:paraId="761D9A3F" w14:textId="77777777" w:rsidR="00CC6FA8" w:rsidRPr="00EB745C" w:rsidRDefault="00CC6FA8" w:rsidP="00DC5BA4">
            <w:pPr>
              <w:spacing w:before="2"/>
              <w:rPr>
                <w:rFonts w:cs="Times New Roman"/>
                <w:color w:val="000000" w:themeColor="text1"/>
              </w:rPr>
            </w:pPr>
          </w:p>
          <w:p w14:paraId="68B363D6" w14:textId="77777777" w:rsidR="00CC6FA8" w:rsidRPr="00EB745C" w:rsidRDefault="00CC6FA8" w:rsidP="00DC5BA4">
            <w:pPr>
              <w:spacing w:before="2"/>
              <w:rPr>
                <w:rFonts w:cs="Times New Roman"/>
                <w:color w:val="000000" w:themeColor="text1"/>
              </w:rPr>
            </w:pPr>
          </w:p>
          <w:p w14:paraId="07D0CA8D" w14:textId="104F41E4" w:rsidR="00DC5BA4" w:rsidRPr="00EB745C" w:rsidRDefault="00DC5BA4" w:rsidP="00DC5BA4">
            <w:pPr>
              <w:spacing w:before="2"/>
              <w:rPr>
                <w:rFonts w:cs="Times New Roman"/>
                <w:color w:val="000000" w:themeColor="text1"/>
              </w:rPr>
            </w:pPr>
          </w:p>
        </w:tc>
      </w:tr>
      <w:bookmarkEnd w:id="3"/>
    </w:tbl>
    <w:p w14:paraId="0B7F12FC" w14:textId="77777777" w:rsidR="00C16BC2" w:rsidRDefault="00C16BC2" w:rsidP="000229F6">
      <w:pPr>
        <w:pStyle w:val="NoSpacing"/>
        <w:rPr>
          <w:b/>
          <w:bCs/>
          <w:u w:val="single"/>
        </w:rPr>
      </w:pPr>
    </w:p>
    <w:p w14:paraId="7095FED1" w14:textId="14834873" w:rsidR="001344DB" w:rsidRPr="000229F6" w:rsidRDefault="001344DB" w:rsidP="000229F6">
      <w:pPr>
        <w:pStyle w:val="NoSpacing"/>
        <w:rPr>
          <w:b/>
          <w:bCs/>
          <w:u w:val="single"/>
        </w:rPr>
      </w:pPr>
      <w:r w:rsidRPr="000229F6">
        <w:rPr>
          <w:b/>
          <w:bCs/>
          <w:u w:val="single"/>
        </w:rPr>
        <w:t>Professional Development Needs</w:t>
      </w:r>
    </w:p>
    <w:p w14:paraId="455D86E5" w14:textId="60412F2D" w:rsidR="001344DB" w:rsidRDefault="001344DB" w:rsidP="000229F6">
      <w:pPr>
        <w:pStyle w:val="NoSpacing"/>
      </w:pPr>
      <w:r w:rsidRPr="321E1FDA">
        <w:t xml:space="preserve">Key Question: Based on </w:t>
      </w:r>
      <w:r w:rsidR="00801961">
        <w:t>our</w:t>
      </w:r>
      <w:r w:rsidRPr="321E1FDA">
        <w:t xml:space="preserve"> data, what training do staff members need to support them in improving student outcomes?</w:t>
      </w:r>
    </w:p>
    <w:p w14:paraId="3FBBB574" w14:textId="77777777" w:rsidR="00984541" w:rsidRDefault="00984541" w:rsidP="000229F6">
      <w:pPr>
        <w:pStyle w:val="NoSpacing"/>
      </w:pPr>
    </w:p>
    <w:tbl>
      <w:tblPr>
        <w:tblStyle w:val="TableGridLight"/>
        <w:tblW w:w="12925" w:type="dxa"/>
        <w:tblLayout w:type="fixed"/>
        <w:tblLook w:val="01E0" w:firstRow="1" w:lastRow="1" w:firstColumn="1" w:lastColumn="1" w:noHBand="0" w:noVBand="0"/>
      </w:tblPr>
      <w:tblGrid>
        <w:gridCol w:w="12925"/>
      </w:tblGrid>
      <w:tr w:rsidR="00984541" w:rsidRPr="00EB745C" w14:paraId="074B014A" w14:textId="77777777" w:rsidTr="005D5088">
        <w:trPr>
          <w:trHeight w:val="20"/>
        </w:trPr>
        <w:tc>
          <w:tcPr>
            <w:tcW w:w="12925" w:type="dxa"/>
          </w:tcPr>
          <w:p w14:paraId="537BBFD0" w14:textId="77777777" w:rsidR="00984541" w:rsidRDefault="00984541" w:rsidP="005D5088">
            <w:pPr>
              <w:spacing w:before="2"/>
              <w:rPr>
                <w:rFonts w:cs="Times New Roman"/>
                <w:color w:val="000000" w:themeColor="text1"/>
              </w:rPr>
            </w:pPr>
          </w:p>
          <w:p w14:paraId="4D7A7CA2" w14:textId="77777777" w:rsidR="00984541" w:rsidRDefault="00984541" w:rsidP="005D5088">
            <w:pPr>
              <w:spacing w:before="2"/>
              <w:rPr>
                <w:rFonts w:cs="Times New Roman"/>
                <w:color w:val="000000" w:themeColor="text1"/>
              </w:rPr>
            </w:pPr>
          </w:p>
          <w:p w14:paraId="6F0C262B" w14:textId="77777777" w:rsidR="00984541" w:rsidRDefault="00984541" w:rsidP="005D5088">
            <w:pPr>
              <w:spacing w:before="2"/>
              <w:rPr>
                <w:rFonts w:cs="Times New Roman"/>
                <w:color w:val="000000" w:themeColor="text1"/>
              </w:rPr>
            </w:pPr>
          </w:p>
          <w:p w14:paraId="40213F39" w14:textId="77777777" w:rsidR="00984541" w:rsidRDefault="00984541" w:rsidP="005D5088">
            <w:pPr>
              <w:spacing w:before="2"/>
              <w:rPr>
                <w:rFonts w:cs="Times New Roman"/>
                <w:color w:val="000000" w:themeColor="text1"/>
              </w:rPr>
            </w:pPr>
          </w:p>
          <w:p w14:paraId="5683546F" w14:textId="77777777" w:rsidR="00984541" w:rsidRPr="00EB745C" w:rsidRDefault="00984541" w:rsidP="005D5088">
            <w:pPr>
              <w:spacing w:before="2"/>
              <w:rPr>
                <w:rFonts w:cs="Times New Roman"/>
                <w:color w:val="000000" w:themeColor="text1"/>
              </w:rPr>
            </w:pPr>
          </w:p>
        </w:tc>
      </w:tr>
    </w:tbl>
    <w:p w14:paraId="2637DF30" w14:textId="77777777" w:rsidR="00801961" w:rsidRDefault="00801961" w:rsidP="321E1FDA">
      <w:pPr>
        <w:rPr>
          <w:rFonts w:cs="Times New Roman"/>
          <w:b/>
          <w:bCs/>
          <w:color w:val="000000" w:themeColor="text1"/>
          <w:u w:val="single"/>
        </w:rPr>
      </w:pPr>
    </w:p>
    <w:p w14:paraId="4AF9C8C7" w14:textId="1079A83D" w:rsidR="003E4EE5" w:rsidRPr="00EB745C" w:rsidRDefault="00DC5BA4" w:rsidP="321E1FDA">
      <w:pPr>
        <w:rPr>
          <w:rFonts w:cs="Times New Roman"/>
          <w:color w:val="000000" w:themeColor="text1"/>
          <w:u w:val="single"/>
        </w:rPr>
      </w:pPr>
      <w:r>
        <w:rPr>
          <w:rFonts w:cs="Times New Roman"/>
          <w:b/>
          <w:bCs/>
          <w:color w:val="000000" w:themeColor="text1"/>
          <w:u w:val="single"/>
        </w:rPr>
        <w:t>S</w:t>
      </w:r>
      <w:r w:rsidR="003E4EE5" w:rsidRPr="321E1FDA">
        <w:rPr>
          <w:rFonts w:cs="Times New Roman"/>
          <w:b/>
          <w:bCs/>
          <w:color w:val="000000" w:themeColor="text1"/>
          <w:u w:val="single"/>
        </w:rPr>
        <w:t>taff Recruitment,</w:t>
      </w:r>
      <w:r w:rsidR="199EBA4B" w:rsidRPr="321E1FDA">
        <w:rPr>
          <w:rFonts w:cs="Times New Roman"/>
          <w:b/>
          <w:bCs/>
          <w:color w:val="000000" w:themeColor="text1"/>
          <w:u w:val="single"/>
        </w:rPr>
        <w:t xml:space="preserve"> </w:t>
      </w:r>
      <w:r w:rsidR="003E4EE5" w:rsidRPr="321E1FDA">
        <w:rPr>
          <w:rFonts w:cs="Times New Roman"/>
          <w:b/>
          <w:bCs/>
          <w:color w:val="000000" w:themeColor="text1"/>
          <w:u w:val="single"/>
        </w:rPr>
        <w:t>Retention and Evaluation Needs</w:t>
      </w:r>
    </w:p>
    <w:p w14:paraId="6B98497D" w14:textId="476B6723" w:rsidR="003E4EE5" w:rsidRPr="00EB745C" w:rsidRDefault="003E4EE5" w:rsidP="005A69E6">
      <w:pPr>
        <w:rPr>
          <w:rFonts w:cs="Times New Roman"/>
          <w:color w:val="000000" w:themeColor="text1"/>
        </w:rPr>
      </w:pPr>
      <w:r w:rsidRPr="321E1FDA">
        <w:rPr>
          <w:rFonts w:cs="Times New Roman"/>
          <w:color w:val="000000" w:themeColor="text1"/>
        </w:rPr>
        <w:t xml:space="preserve">Key Questions: Based on </w:t>
      </w:r>
      <w:r w:rsidR="00801961">
        <w:rPr>
          <w:rFonts w:cs="Times New Roman"/>
          <w:color w:val="000000" w:themeColor="text1"/>
        </w:rPr>
        <w:t>our</w:t>
      </w:r>
      <w:r w:rsidRPr="321E1FDA">
        <w:rPr>
          <w:rFonts w:cs="Times New Roman"/>
          <w:color w:val="000000" w:themeColor="text1"/>
        </w:rPr>
        <w:t xml:space="preserve"> data, what needs exist </w:t>
      </w:r>
      <w:r w:rsidR="00E1609B" w:rsidRPr="321E1FDA">
        <w:rPr>
          <w:rFonts w:cs="Times New Roman"/>
          <w:color w:val="000000" w:themeColor="text1"/>
        </w:rPr>
        <w:t>concerning the</w:t>
      </w:r>
      <w:r w:rsidRPr="321E1FDA">
        <w:rPr>
          <w:rFonts w:cs="Times New Roman"/>
          <w:color w:val="000000" w:themeColor="text1"/>
        </w:rPr>
        <w:t xml:space="preserve"> recruit</w:t>
      </w:r>
      <w:r w:rsidR="00CC33EC" w:rsidRPr="321E1FDA">
        <w:rPr>
          <w:rFonts w:cs="Times New Roman"/>
          <w:color w:val="000000" w:themeColor="text1"/>
        </w:rPr>
        <w:t>ment</w:t>
      </w:r>
      <w:r w:rsidRPr="321E1FDA">
        <w:rPr>
          <w:rFonts w:cs="Times New Roman"/>
          <w:color w:val="000000" w:themeColor="text1"/>
        </w:rPr>
        <w:t xml:space="preserve"> and ret</w:t>
      </w:r>
      <w:r w:rsidR="00CC33EC" w:rsidRPr="321E1FDA">
        <w:rPr>
          <w:rFonts w:cs="Times New Roman"/>
          <w:color w:val="000000" w:themeColor="text1"/>
        </w:rPr>
        <w:t>ention of</w:t>
      </w:r>
      <w:r w:rsidRPr="321E1FDA">
        <w:rPr>
          <w:rFonts w:cs="Times New Roman"/>
          <w:color w:val="000000" w:themeColor="text1"/>
        </w:rPr>
        <w:t xml:space="preserve"> high-quality staff? </w:t>
      </w:r>
      <w:r w:rsidR="008733FD" w:rsidRPr="008733FD">
        <w:rPr>
          <w:rFonts w:cs="Times New Roman"/>
          <w:color w:val="000000" w:themeColor="text1"/>
        </w:rPr>
        <w:t>Is</w:t>
      </w:r>
      <w:r w:rsidR="00276382">
        <w:rPr>
          <w:rFonts w:cs="Times New Roman"/>
          <w:color w:val="000000" w:themeColor="text1"/>
        </w:rPr>
        <w:t xml:space="preserve"> the LEA’s</w:t>
      </w:r>
      <w:r w:rsidR="008733FD" w:rsidRPr="008733FD">
        <w:rPr>
          <w:rFonts w:cs="Times New Roman"/>
          <w:color w:val="000000" w:themeColor="text1"/>
        </w:rPr>
        <w:t xml:space="preserve"> mentoring program adequately </w:t>
      </w:r>
      <w:r w:rsidR="008733FD">
        <w:rPr>
          <w:rFonts w:cs="Times New Roman"/>
          <w:color w:val="000000" w:themeColor="text1"/>
        </w:rPr>
        <w:t>support</w:t>
      </w:r>
      <w:r w:rsidR="008733FD" w:rsidRPr="008733FD">
        <w:rPr>
          <w:rFonts w:cs="Times New Roman"/>
          <w:color w:val="000000" w:themeColor="text1"/>
        </w:rPr>
        <w:t xml:space="preserve">ing new </w:t>
      </w:r>
      <w:r w:rsidR="00AC6426">
        <w:rPr>
          <w:rFonts w:cs="Times New Roman"/>
          <w:color w:val="000000" w:themeColor="text1"/>
        </w:rPr>
        <w:t>staff</w:t>
      </w:r>
      <w:r w:rsidR="008733FD" w:rsidRPr="008733FD">
        <w:rPr>
          <w:rFonts w:cs="Times New Roman"/>
          <w:color w:val="000000" w:themeColor="text1"/>
        </w:rPr>
        <w:t>?</w:t>
      </w:r>
      <w:r w:rsidR="008733FD">
        <w:rPr>
          <w:rFonts w:cs="Times New Roman"/>
          <w:color w:val="000000" w:themeColor="text1"/>
        </w:rPr>
        <w:t xml:space="preserve"> </w:t>
      </w:r>
      <w:r w:rsidR="005A69E6" w:rsidRPr="005A69E6">
        <w:rPr>
          <w:rFonts w:cs="Times New Roman"/>
          <w:color w:val="000000" w:themeColor="text1"/>
        </w:rPr>
        <w:t>Is the educator supervision and evaluation model timely, relevant, reflective</w:t>
      </w:r>
      <w:r w:rsidR="0015101D">
        <w:rPr>
          <w:rFonts w:cs="Times New Roman"/>
          <w:color w:val="000000" w:themeColor="text1"/>
        </w:rPr>
        <w:t>,</w:t>
      </w:r>
      <w:r w:rsidR="005A69E6">
        <w:rPr>
          <w:rFonts w:cs="Times New Roman"/>
          <w:color w:val="000000" w:themeColor="text1"/>
        </w:rPr>
        <w:t xml:space="preserve"> </w:t>
      </w:r>
      <w:r w:rsidR="005A69E6" w:rsidRPr="005A69E6">
        <w:rPr>
          <w:rFonts w:cs="Times New Roman"/>
          <w:color w:val="000000" w:themeColor="text1"/>
        </w:rPr>
        <w:t>and comprehensive enough to support staff growth?</w:t>
      </w:r>
    </w:p>
    <w:p w14:paraId="4C484063" w14:textId="77777777" w:rsidR="003E4EE5" w:rsidRPr="00EB745C" w:rsidRDefault="003E4EE5" w:rsidP="003E4EE5">
      <w:pPr>
        <w:rPr>
          <w:rFonts w:cs="Times New Roman"/>
          <w:b/>
          <w:color w:val="000000" w:themeColor="text1"/>
        </w:rPr>
      </w:pPr>
    </w:p>
    <w:tbl>
      <w:tblPr>
        <w:tblStyle w:val="TableGridLight"/>
        <w:tblW w:w="12925" w:type="dxa"/>
        <w:tblLayout w:type="fixed"/>
        <w:tblLook w:val="01E0" w:firstRow="1" w:lastRow="1" w:firstColumn="1" w:lastColumn="1" w:noHBand="0" w:noVBand="0"/>
      </w:tblPr>
      <w:tblGrid>
        <w:gridCol w:w="12925"/>
      </w:tblGrid>
      <w:tr w:rsidR="00A408CD" w:rsidRPr="00EB745C" w14:paraId="7A21C675" w14:textId="77777777" w:rsidTr="007F43C6">
        <w:trPr>
          <w:trHeight w:val="20"/>
        </w:trPr>
        <w:tc>
          <w:tcPr>
            <w:tcW w:w="12925" w:type="dxa"/>
          </w:tcPr>
          <w:p w14:paraId="624E9AF4" w14:textId="77777777" w:rsidR="003E4EE5" w:rsidRDefault="003E4EE5" w:rsidP="00A408CD">
            <w:pPr>
              <w:spacing w:before="2"/>
              <w:rPr>
                <w:rFonts w:cs="Times New Roman"/>
                <w:color w:val="000000" w:themeColor="text1"/>
              </w:rPr>
            </w:pPr>
            <w:bookmarkStart w:id="4" w:name="_Hlk63256703"/>
          </w:p>
          <w:p w14:paraId="74A40DE3" w14:textId="77777777" w:rsidR="00DC5BA4" w:rsidRDefault="00DC5BA4" w:rsidP="00A408CD">
            <w:pPr>
              <w:spacing w:before="2"/>
              <w:rPr>
                <w:rFonts w:cs="Times New Roman"/>
                <w:color w:val="000000" w:themeColor="text1"/>
              </w:rPr>
            </w:pPr>
          </w:p>
          <w:p w14:paraId="5BD553E2" w14:textId="77777777" w:rsidR="00DC5BA4" w:rsidRDefault="00DC5BA4" w:rsidP="00A408CD">
            <w:pPr>
              <w:spacing w:before="2"/>
              <w:rPr>
                <w:rFonts w:cs="Times New Roman"/>
                <w:color w:val="000000" w:themeColor="text1"/>
              </w:rPr>
            </w:pPr>
          </w:p>
          <w:p w14:paraId="4F773CBD" w14:textId="77777777" w:rsidR="00DC5BA4" w:rsidRDefault="00DC5BA4" w:rsidP="00A408CD">
            <w:pPr>
              <w:spacing w:before="2"/>
              <w:rPr>
                <w:rFonts w:cs="Times New Roman"/>
                <w:color w:val="000000" w:themeColor="text1"/>
              </w:rPr>
            </w:pPr>
          </w:p>
          <w:p w14:paraId="0FB3A731" w14:textId="6B5C5008" w:rsidR="00EA0584" w:rsidRPr="00EB745C" w:rsidRDefault="00EA0584" w:rsidP="00A408CD">
            <w:pPr>
              <w:spacing w:before="2"/>
              <w:rPr>
                <w:rFonts w:cs="Times New Roman"/>
                <w:color w:val="000000" w:themeColor="text1"/>
              </w:rPr>
            </w:pPr>
          </w:p>
        </w:tc>
      </w:tr>
      <w:bookmarkEnd w:id="4"/>
    </w:tbl>
    <w:p w14:paraId="79EA4582" w14:textId="77777777" w:rsidR="00CE3353" w:rsidRDefault="00CE3353" w:rsidP="00B947B2">
      <w:pPr>
        <w:widowControl/>
        <w:autoSpaceDE/>
        <w:autoSpaceDN/>
        <w:spacing w:after="160" w:line="259" w:lineRule="auto"/>
        <w:rPr>
          <w:rFonts w:ascii="Franklin Gothic Demi" w:hAnsi="Franklin Gothic Demi" w:cs="Times New Roman"/>
          <w:bCs/>
          <w:color w:val="000000" w:themeColor="text1"/>
          <w:sz w:val="28"/>
          <w:szCs w:val="28"/>
        </w:rPr>
      </w:pPr>
    </w:p>
    <w:p w14:paraId="63A1A427" w14:textId="6F19A1E4" w:rsidR="00CC33EC" w:rsidRDefault="00A408CD" w:rsidP="00B947B2">
      <w:pPr>
        <w:widowControl/>
        <w:autoSpaceDE/>
        <w:autoSpaceDN/>
        <w:spacing w:after="160" w:line="259" w:lineRule="auto"/>
        <w:rPr>
          <w:rFonts w:ascii="Franklin Gothic Demi" w:hAnsi="Franklin Gothic Demi" w:cs="Times New Roman"/>
          <w:bCs/>
          <w:color w:val="000000" w:themeColor="text1"/>
          <w:sz w:val="28"/>
          <w:szCs w:val="28"/>
        </w:rPr>
      </w:pPr>
      <w:r w:rsidRPr="00EB745C">
        <w:rPr>
          <w:rFonts w:ascii="Franklin Gothic Demi" w:hAnsi="Franklin Gothic Demi" w:cs="Times New Roman"/>
          <w:bCs/>
          <w:color w:val="000000" w:themeColor="text1"/>
          <w:sz w:val="28"/>
          <w:szCs w:val="28"/>
        </w:rPr>
        <w:lastRenderedPageBreak/>
        <w:t>Part 3:</w:t>
      </w:r>
      <w:r w:rsidR="00CC33EC">
        <w:rPr>
          <w:rFonts w:ascii="Franklin Gothic Demi" w:hAnsi="Franklin Gothic Demi" w:cs="Times New Roman"/>
          <w:bCs/>
          <w:color w:val="000000" w:themeColor="text1"/>
          <w:sz w:val="28"/>
          <w:szCs w:val="28"/>
        </w:rPr>
        <w:t xml:space="preserve"> </w:t>
      </w:r>
      <w:r w:rsidR="006C2FA4">
        <w:rPr>
          <w:rFonts w:ascii="Franklin Gothic Demi" w:hAnsi="Franklin Gothic Demi" w:cs="Times New Roman"/>
          <w:bCs/>
          <w:color w:val="000000" w:themeColor="text1"/>
          <w:sz w:val="28"/>
          <w:szCs w:val="28"/>
        </w:rPr>
        <w:t xml:space="preserve">Title I Part A </w:t>
      </w:r>
      <w:r w:rsidR="00CC33EC">
        <w:rPr>
          <w:rFonts w:ascii="Franklin Gothic Demi" w:hAnsi="Franklin Gothic Demi" w:cs="Times New Roman"/>
          <w:bCs/>
          <w:color w:val="000000" w:themeColor="text1"/>
          <w:sz w:val="28"/>
          <w:szCs w:val="28"/>
        </w:rPr>
        <w:t xml:space="preserve">Schoolwide Program </w:t>
      </w:r>
      <w:r w:rsidR="00A447C4">
        <w:rPr>
          <w:rFonts w:ascii="Franklin Gothic Demi" w:hAnsi="Franklin Gothic Demi" w:cs="Times New Roman"/>
          <w:bCs/>
          <w:color w:val="000000" w:themeColor="text1"/>
          <w:sz w:val="28"/>
          <w:szCs w:val="28"/>
        </w:rPr>
        <w:t xml:space="preserve">(SWP) </w:t>
      </w:r>
      <w:r w:rsidR="00CC33EC">
        <w:rPr>
          <w:rFonts w:ascii="Franklin Gothic Demi" w:hAnsi="Franklin Gothic Demi" w:cs="Times New Roman"/>
          <w:bCs/>
          <w:color w:val="000000" w:themeColor="text1"/>
          <w:sz w:val="28"/>
          <w:szCs w:val="28"/>
        </w:rPr>
        <w:t>Planning</w:t>
      </w:r>
      <w:r w:rsidRPr="00EB745C">
        <w:rPr>
          <w:rFonts w:ascii="Franklin Gothic Demi" w:hAnsi="Franklin Gothic Demi" w:cs="Times New Roman"/>
          <w:bCs/>
          <w:color w:val="000000" w:themeColor="text1"/>
          <w:sz w:val="28"/>
          <w:szCs w:val="28"/>
        </w:rPr>
        <w:t xml:space="preserve"> </w:t>
      </w:r>
    </w:p>
    <w:p w14:paraId="26325E66" w14:textId="167D2144" w:rsidR="00584ADF" w:rsidRPr="00F37DE6" w:rsidRDefault="0012715F" w:rsidP="00F37DE6">
      <w:pPr>
        <w:widowControl/>
        <w:autoSpaceDE/>
        <w:autoSpaceDN/>
        <w:textAlignment w:val="baseline"/>
      </w:pPr>
      <w:r>
        <w:t xml:space="preserve">Under ESSA, </w:t>
      </w:r>
      <w:r w:rsidR="001F2491">
        <w:t xml:space="preserve">for each </w:t>
      </w:r>
      <w:r w:rsidR="00F37DE6">
        <w:t xml:space="preserve">school that </w:t>
      </w:r>
      <w:r w:rsidR="00A26567">
        <w:t xml:space="preserve">operates </w:t>
      </w:r>
      <w:r w:rsidR="00F37DE6">
        <w:t>a</w:t>
      </w:r>
      <w:r w:rsidR="00A26567">
        <w:t xml:space="preserve"> Title I</w:t>
      </w:r>
      <w:r w:rsidR="00F37DE6">
        <w:t xml:space="preserve"> Schoolwide Program (SWP</w:t>
      </w:r>
      <w:r w:rsidR="001F2491">
        <w:t>), a plan must be developed that</w:t>
      </w:r>
      <w:r w:rsidR="00B7772F">
        <w:t xml:space="preserve"> assesses school needs and</w:t>
      </w:r>
      <w:r w:rsidR="00F37DE6">
        <w:t xml:space="preserve"> </w:t>
      </w:r>
      <w:r w:rsidR="00584ADF">
        <w:t>describe</w:t>
      </w:r>
      <w:r w:rsidR="001F2491">
        <w:t>s</w:t>
      </w:r>
      <w:r w:rsidR="00584ADF">
        <w:t xml:space="preserve"> strategies t</w:t>
      </w:r>
      <w:r>
        <w:t xml:space="preserve">hat </w:t>
      </w:r>
      <w:r w:rsidR="00584ADF">
        <w:t xml:space="preserve">will </w:t>
      </w:r>
      <w:r>
        <w:t xml:space="preserve">be </w:t>
      </w:r>
      <w:r w:rsidR="00584ADF">
        <w:t>implement</w:t>
      </w:r>
      <w:r>
        <w:t>ed</w:t>
      </w:r>
      <w:r w:rsidR="00584ADF">
        <w:t xml:space="preserve">, </w:t>
      </w:r>
      <w:r w:rsidR="00F37DE6">
        <w:t xml:space="preserve">including </w:t>
      </w:r>
      <w:r w:rsidR="00584ADF">
        <w:t>how strategies will</w:t>
      </w:r>
      <w:r>
        <w:t xml:space="preserve">: </w:t>
      </w:r>
    </w:p>
    <w:p w14:paraId="04DA331F" w14:textId="14944F77" w:rsidR="00584ADF" w:rsidRPr="00584ADF" w:rsidRDefault="00584ADF" w:rsidP="00F07EE2">
      <w:pPr>
        <w:pStyle w:val="ListParagraph"/>
        <w:widowControl/>
        <w:numPr>
          <w:ilvl w:val="0"/>
          <w:numId w:val="3"/>
        </w:numPr>
        <w:autoSpaceDE/>
        <w:autoSpaceDN/>
        <w:textAlignment w:val="baseline"/>
        <w:rPr>
          <w:rFonts w:eastAsia="Times New Roman" w:cs="Segoe UI"/>
          <w:b/>
          <w:bCs/>
        </w:rPr>
      </w:pPr>
      <w:r>
        <w:t>provide opportunities for all children, including each accountability subgroup, to meet state standards</w:t>
      </w:r>
      <w:r w:rsidR="0012715F">
        <w:t>;</w:t>
      </w:r>
    </w:p>
    <w:p w14:paraId="79C3CD34" w14:textId="24D4E11A" w:rsidR="00584ADF" w:rsidRPr="00584ADF" w:rsidRDefault="00584ADF" w:rsidP="00F07EE2">
      <w:pPr>
        <w:pStyle w:val="ListParagraph"/>
        <w:widowControl/>
        <w:numPr>
          <w:ilvl w:val="0"/>
          <w:numId w:val="3"/>
        </w:numPr>
        <w:autoSpaceDE/>
        <w:autoSpaceDN/>
        <w:textAlignment w:val="baseline"/>
        <w:rPr>
          <w:rFonts w:eastAsia="Times New Roman" w:cs="Segoe UI"/>
          <w:b/>
          <w:bCs/>
        </w:rPr>
      </w:pPr>
      <w:r>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r w:rsidR="0012715F">
        <w:t>; and</w:t>
      </w:r>
      <w:r>
        <w:t xml:space="preserve"> </w:t>
      </w:r>
    </w:p>
    <w:p w14:paraId="1A670CCF" w14:textId="47F1FD33" w:rsidR="00584ADF" w:rsidRPr="00584ADF" w:rsidRDefault="00584ADF" w:rsidP="00F07EE2">
      <w:pPr>
        <w:pStyle w:val="ListParagraph"/>
        <w:widowControl/>
        <w:numPr>
          <w:ilvl w:val="0"/>
          <w:numId w:val="3"/>
        </w:numPr>
        <w:autoSpaceDE/>
        <w:autoSpaceDN/>
        <w:textAlignment w:val="baseline"/>
        <w:rPr>
          <w:rFonts w:eastAsia="Times New Roman" w:cs="Segoe UI"/>
          <w:b/>
          <w:bCs/>
        </w:rPr>
      </w:pPr>
      <w:r>
        <w:t xml:space="preserve">address the needs of all children in the school, but particularly the needs of those at risk of not meeting </w:t>
      </w:r>
      <w:r w:rsidR="0012715F">
        <w:t>Vermont</w:t>
      </w:r>
      <w:r>
        <w:t>’s challenging academic standards</w:t>
      </w:r>
      <w:r w:rsidR="0012715F">
        <w:t xml:space="preserve"> </w:t>
      </w:r>
      <w:r w:rsidR="00624F10">
        <w:t>(</w:t>
      </w:r>
      <w:r w:rsidR="0012715F" w:rsidRPr="0012715F">
        <w:t xml:space="preserve">ESEA </w:t>
      </w:r>
      <w:r w:rsidR="00624F10">
        <w:t>S</w:t>
      </w:r>
      <w:r w:rsidR="0012715F" w:rsidRPr="0012715F">
        <w:t>ection 1114(b)(7)(A)</w:t>
      </w:r>
      <w:r w:rsidR="00624F10">
        <w:t>).</w:t>
      </w:r>
    </w:p>
    <w:p w14:paraId="185E688A" w14:textId="41245109" w:rsidR="00584ADF" w:rsidRPr="00F37DE6" w:rsidRDefault="00584ADF" w:rsidP="00F37DE6">
      <w:pPr>
        <w:widowControl/>
        <w:autoSpaceDE/>
        <w:autoSpaceDN/>
        <w:textAlignment w:val="baseline"/>
        <w:rPr>
          <w:rFonts w:eastAsia="Times New Roman" w:cs="Segoe UI"/>
          <w:b/>
          <w:bCs/>
        </w:rPr>
      </w:pPr>
    </w:p>
    <w:p w14:paraId="0BC4FF84" w14:textId="68CBF796" w:rsidR="00801961" w:rsidRDefault="00870BA5" w:rsidP="00584ADF">
      <w:pPr>
        <w:widowControl/>
        <w:autoSpaceDE/>
        <w:autoSpaceDN/>
        <w:textAlignment w:val="baseline"/>
        <w:rPr>
          <w:rFonts w:eastAsia="Times New Roman" w:cs="Segoe UI"/>
        </w:rPr>
      </w:pPr>
      <w:r w:rsidRPr="00870BA5">
        <w:rPr>
          <w:rFonts w:eastAsia="Times New Roman" w:cs="Segoe UI"/>
          <w:b/>
          <w:bCs/>
        </w:rPr>
        <w:t>Instructions</w:t>
      </w:r>
      <w:r>
        <w:rPr>
          <w:rFonts w:eastAsia="Times New Roman" w:cs="Segoe UI"/>
        </w:rPr>
        <w:t xml:space="preserve">: </w:t>
      </w:r>
      <w:r w:rsidR="000229F6">
        <w:rPr>
          <w:rFonts w:eastAsia="Times New Roman" w:cs="Segoe UI"/>
        </w:rPr>
        <w:t xml:space="preserve">For </w:t>
      </w:r>
      <w:r w:rsidR="00624F10">
        <w:rPr>
          <w:rFonts w:eastAsia="Times New Roman" w:cs="Segoe UI"/>
        </w:rPr>
        <w:t>each school</w:t>
      </w:r>
      <w:r w:rsidR="004778B6" w:rsidRPr="00AF0E28">
        <w:rPr>
          <w:rFonts w:eastAsia="Times New Roman" w:cs="Segoe UI"/>
        </w:rPr>
        <w:t xml:space="preserve"> that will operate a Schoolwide Program</w:t>
      </w:r>
      <w:r w:rsidR="000229F6">
        <w:rPr>
          <w:rFonts w:eastAsia="Times New Roman" w:cs="Segoe UI"/>
        </w:rPr>
        <w:t xml:space="preserve">, please describe </w:t>
      </w:r>
      <w:r w:rsidR="00BA555A">
        <w:rPr>
          <w:rFonts w:eastAsia="Times New Roman" w:cs="Segoe UI"/>
        </w:rPr>
        <w:t xml:space="preserve">its </w:t>
      </w:r>
      <w:r w:rsidR="000229F6">
        <w:rPr>
          <w:rFonts w:eastAsia="Times New Roman" w:cs="Segoe UI"/>
        </w:rPr>
        <w:t>assessed needs</w:t>
      </w:r>
      <w:r w:rsidR="00B7772F">
        <w:rPr>
          <w:rFonts w:eastAsia="Times New Roman" w:cs="Segoe UI"/>
        </w:rPr>
        <w:t xml:space="preserve"> </w:t>
      </w:r>
      <w:r w:rsidR="008733FD" w:rsidRPr="00AF0E28">
        <w:rPr>
          <w:rFonts w:eastAsia="Times New Roman" w:cs="Segoe UI"/>
        </w:rPr>
        <w:t>in supporting all students</w:t>
      </w:r>
      <w:r w:rsidR="00624F10">
        <w:rPr>
          <w:rFonts w:eastAsia="Times New Roman" w:cs="Segoe UI"/>
        </w:rPr>
        <w:t xml:space="preserve"> </w:t>
      </w:r>
      <w:r w:rsidR="00D97B3F">
        <w:rPr>
          <w:rFonts w:eastAsia="Times New Roman" w:cs="Segoe UI"/>
        </w:rPr>
        <w:t>to</w:t>
      </w:r>
      <w:r w:rsidR="00624F10">
        <w:rPr>
          <w:rFonts w:eastAsia="Times New Roman" w:cs="Segoe UI"/>
        </w:rPr>
        <w:t xml:space="preserve"> meet state academic standards, particularly those students most at-risk</w:t>
      </w:r>
      <w:r w:rsidR="63458932" w:rsidRPr="00AF0E28">
        <w:rPr>
          <w:rFonts w:eastAsia="Times New Roman" w:cs="Segoe UI"/>
        </w:rPr>
        <w:t>.</w:t>
      </w:r>
      <w:r w:rsidR="00C01BDB">
        <w:rPr>
          <w:rFonts w:eastAsia="Times New Roman" w:cs="Segoe UI"/>
        </w:rPr>
        <w:t xml:space="preserve"> </w:t>
      </w:r>
    </w:p>
    <w:p w14:paraId="1A0033D8" w14:textId="3377D924" w:rsidR="005D4BBF" w:rsidRPr="005D4BBF" w:rsidRDefault="00D97B3F" w:rsidP="00F07EE2">
      <w:pPr>
        <w:pStyle w:val="ListParagraph"/>
        <w:widowControl/>
        <w:numPr>
          <w:ilvl w:val="0"/>
          <w:numId w:val="11"/>
        </w:numPr>
        <w:autoSpaceDE/>
        <w:autoSpaceDN/>
        <w:textAlignment w:val="baseline"/>
        <w:rPr>
          <w:rFonts w:eastAsia="Times New Roman" w:cs="Segoe UI"/>
        </w:rPr>
      </w:pPr>
      <w:r w:rsidRPr="00801961">
        <w:rPr>
          <w:rFonts w:eastAsia="Times New Roman" w:cs="Segoe UI"/>
        </w:rPr>
        <w:t>These needs may be largely duplicative of</w:t>
      </w:r>
      <w:r w:rsidR="005D4BBF">
        <w:rPr>
          <w:rFonts w:eastAsia="Times New Roman" w:cs="Segoe UI"/>
        </w:rPr>
        <w:t xml:space="preserve"> </w:t>
      </w:r>
      <w:r w:rsidRPr="00801961">
        <w:rPr>
          <w:rFonts w:eastAsia="Times New Roman" w:cs="Segoe UI"/>
        </w:rPr>
        <w:t>needs identified</w:t>
      </w:r>
      <w:r w:rsidR="00EA0584" w:rsidRPr="00801961">
        <w:rPr>
          <w:rFonts w:eastAsia="Times New Roman" w:cs="Segoe UI"/>
        </w:rPr>
        <w:t xml:space="preserve"> in the</w:t>
      </w:r>
      <w:r w:rsidR="005D4BBF">
        <w:rPr>
          <w:rFonts w:eastAsia="Times New Roman" w:cs="Segoe UI"/>
        </w:rPr>
        <w:t xml:space="preserve"> LEA</w:t>
      </w:r>
      <w:r w:rsidR="003D2A79">
        <w:rPr>
          <w:rFonts w:eastAsia="Times New Roman" w:cs="Segoe UI"/>
        </w:rPr>
        <w:t>’s</w:t>
      </w:r>
      <w:r w:rsidR="00EA0584" w:rsidRPr="00801961">
        <w:rPr>
          <w:rFonts w:eastAsia="Times New Roman" w:cs="Segoe UI"/>
        </w:rPr>
        <w:t xml:space="preserve"> “Needs of Student Most </w:t>
      </w:r>
      <w:r w:rsidR="00E164B8" w:rsidRPr="00801961">
        <w:rPr>
          <w:rFonts w:eastAsia="Times New Roman" w:cs="Segoe UI"/>
        </w:rPr>
        <w:t xml:space="preserve">Academically </w:t>
      </w:r>
      <w:r w:rsidR="00EA0584" w:rsidRPr="00801961">
        <w:rPr>
          <w:rFonts w:eastAsia="Times New Roman" w:cs="Segoe UI"/>
        </w:rPr>
        <w:t>At-Risk” narrative</w:t>
      </w:r>
      <w:r w:rsidR="00C01BDB">
        <w:rPr>
          <w:rFonts w:eastAsia="Times New Roman" w:cs="Segoe UI"/>
        </w:rPr>
        <w:t>,</w:t>
      </w:r>
      <w:r w:rsidR="003D2A79">
        <w:rPr>
          <w:rFonts w:eastAsia="Times New Roman" w:cs="Segoe UI"/>
        </w:rPr>
        <w:t xml:space="preserve"> above</w:t>
      </w:r>
      <w:r w:rsidR="00C01BDB">
        <w:rPr>
          <w:rFonts w:eastAsia="Times New Roman" w:cs="Segoe UI"/>
        </w:rPr>
        <w:t>,</w:t>
      </w:r>
      <w:r w:rsidR="003D2A79">
        <w:rPr>
          <w:rFonts w:eastAsia="Times New Roman" w:cs="Segoe UI"/>
        </w:rPr>
        <w:t xml:space="preserve"> </w:t>
      </w:r>
      <w:r w:rsidRPr="00801961">
        <w:rPr>
          <w:rFonts w:eastAsia="Times New Roman" w:cs="Segoe UI"/>
        </w:rPr>
        <w:t xml:space="preserve">but should </w:t>
      </w:r>
      <w:r w:rsidR="00CE3353">
        <w:rPr>
          <w:rFonts w:eastAsia="Times New Roman" w:cs="Segoe UI"/>
        </w:rPr>
        <w:t>include</w:t>
      </w:r>
      <w:r w:rsidRPr="00801961">
        <w:rPr>
          <w:rFonts w:eastAsia="Times New Roman" w:cs="Segoe UI"/>
        </w:rPr>
        <w:t xml:space="preserve"> </w:t>
      </w:r>
      <w:r w:rsidR="00C01BDB">
        <w:rPr>
          <w:rFonts w:eastAsia="Times New Roman" w:cs="Segoe UI"/>
        </w:rPr>
        <w:t xml:space="preserve">additional </w:t>
      </w:r>
      <w:r w:rsidR="00CE3353">
        <w:rPr>
          <w:rFonts w:eastAsia="Times New Roman" w:cs="Segoe UI"/>
        </w:rPr>
        <w:t>school-specific findings</w:t>
      </w:r>
      <w:r w:rsidRPr="00801961">
        <w:rPr>
          <w:rFonts w:eastAsia="Times New Roman" w:cs="Segoe UI"/>
        </w:rPr>
        <w:t>.</w:t>
      </w:r>
      <w:r w:rsidR="008C507E" w:rsidRPr="00801961">
        <w:rPr>
          <w:rFonts w:eastAsia="Times New Roman" w:cs="Segoe UI"/>
        </w:rPr>
        <w:t xml:space="preserve"> </w:t>
      </w:r>
    </w:p>
    <w:p w14:paraId="007BC892" w14:textId="1B62E85E" w:rsidR="0012715F" w:rsidRPr="00801961" w:rsidRDefault="008C507E" w:rsidP="00F07EE2">
      <w:pPr>
        <w:pStyle w:val="ListParagraph"/>
        <w:widowControl/>
        <w:numPr>
          <w:ilvl w:val="0"/>
          <w:numId w:val="11"/>
        </w:numPr>
        <w:autoSpaceDE/>
        <w:autoSpaceDN/>
        <w:textAlignment w:val="baseline"/>
        <w:rPr>
          <w:rFonts w:eastAsia="Times New Roman" w:cs="Segoe UI"/>
        </w:rPr>
      </w:pPr>
      <w:r w:rsidRPr="00801961">
        <w:rPr>
          <w:rFonts w:eastAsia="Times New Roman" w:cs="Segoe UI"/>
        </w:rPr>
        <w:t xml:space="preserve"> </w:t>
      </w:r>
      <w:r w:rsidR="005D4BBF" w:rsidRPr="005D4BBF">
        <w:rPr>
          <w:rFonts w:eastAsia="Times New Roman" w:cs="Segoe UI"/>
        </w:rPr>
        <w:t xml:space="preserve">As above, </w:t>
      </w:r>
      <w:r w:rsidR="00596BF5">
        <w:rPr>
          <w:rFonts w:eastAsia="Times New Roman" w:cs="Segoe UI"/>
        </w:rPr>
        <w:t>relevant findings</w:t>
      </w:r>
      <w:r w:rsidR="005D4BBF" w:rsidRPr="005D4BBF">
        <w:rPr>
          <w:rFonts w:eastAsia="Times New Roman" w:cs="Segoe UI"/>
        </w:rPr>
        <w:t xml:space="preserve"> may have already been uncovered through other tools or in the development of other plans</w:t>
      </w:r>
      <w:r w:rsidR="00CE3353">
        <w:rPr>
          <w:rFonts w:eastAsia="Times New Roman" w:cs="Segoe UI"/>
        </w:rPr>
        <w:t xml:space="preserve">. </w:t>
      </w:r>
      <w:r w:rsidR="003C135F">
        <w:rPr>
          <w:rFonts w:eastAsia="Times New Roman" w:cs="Segoe UI"/>
        </w:rPr>
        <w:t>LEAs are encouraged to include these results below.</w:t>
      </w:r>
    </w:p>
    <w:p w14:paraId="7B0559F8" w14:textId="0D6CE9D5" w:rsidR="004778B6" w:rsidRDefault="004778B6" w:rsidP="00584ADF">
      <w:pPr>
        <w:widowControl/>
        <w:autoSpaceDE/>
        <w:autoSpaceDN/>
        <w:textAlignment w:val="baseline"/>
        <w:rPr>
          <w:rFonts w:eastAsia="Times New Roman" w:cs="Segoe UI"/>
          <w:b/>
          <w:bCs/>
        </w:rPr>
      </w:pPr>
    </w:p>
    <w:tbl>
      <w:tblPr>
        <w:tblStyle w:val="TableGrid"/>
        <w:tblW w:w="13045" w:type="dxa"/>
        <w:tblLook w:val="04A0" w:firstRow="1" w:lastRow="0" w:firstColumn="1" w:lastColumn="0" w:noHBand="0" w:noVBand="1"/>
      </w:tblPr>
      <w:tblGrid>
        <w:gridCol w:w="1525"/>
        <w:gridCol w:w="11520"/>
      </w:tblGrid>
      <w:tr w:rsidR="004778B6" w14:paraId="75A14820" w14:textId="3B93C9A4" w:rsidTr="321E1FDA">
        <w:tc>
          <w:tcPr>
            <w:tcW w:w="1525" w:type="dxa"/>
          </w:tcPr>
          <w:p w14:paraId="19FE1B9B" w14:textId="4CF419E3" w:rsidR="004778B6" w:rsidRDefault="004778B6" w:rsidP="00584ADF">
            <w:pPr>
              <w:widowControl/>
              <w:autoSpaceDE/>
              <w:autoSpaceDN/>
              <w:textAlignment w:val="baseline"/>
              <w:rPr>
                <w:rFonts w:eastAsia="Times New Roman" w:cs="Segoe UI"/>
                <w:b/>
                <w:bCs/>
              </w:rPr>
            </w:pPr>
            <w:r>
              <w:rPr>
                <w:rFonts w:eastAsia="Times New Roman" w:cs="Segoe UI"/>
                <w:b/>
                <w:bCs/>
              </w:rPr>
              <w:t>SWP School</w:t>
            </w:r>
          </w:p>
        </w:tc>
        <w:tc>
          <w:tcPr>
            <w:tcW w:w="11520" w:type="dxa"/>
          </w:tcPr>
          <w:p w14:paraId="2FAB5F76" w14:textId="3384BA4F" w:rsidR="004778B6" w:rsidRDefault="561B9767" w:rsidP="00584ADF">
            <w:pPr>
              <w:widowControl/>
              <w:autoSpaceDE/>
              <w:autoSpaceDN/>
              <w:textAlignment w:val="baseline"/>
              <w:rPr>
                <w:rFonts w:eastAsia="Times New Roman" w:cs="Segoe UI"/>
                <w:b/>
                <w:bCs/>
              </w:rPr>
            </w:pPr>
            <w:r w:rsidRPr="321E1FDA">
              <w:rPr>
                <w:rFonts w:eastAsia="Times New Roman" w:cs="Segoe UI"/>
                <w:b/>
                <w:bCs/>
              </w:rPr>
              <w:t>Needs</w:t>
            </w:r>
            <w:r w:rsidR="005D4BBF">
              <w:rPr>
                <w:rFonts w:eastAsia="Times New Roman" w:cs="Segoe UI"/>
                <w:b/>
                <w:bCs/>
              </w:rPr>
              <w:t xml:space="preserve"> of Students Most Academically At-Risk</w:t>
            </w:r>
          </w:p>
        </w:tc>
      </w:tr>
      <w:tr w:rsidR="004778B6" w14:paraId="56EE1177" w14:textId="5C7A0543" w:rsidTr="321E1FDA">
        <w:tc>
          <w:tcPr>
            <w:tcW w:w="1525" w:type="dxa"/>
          </w:tcPr>
          <w:p w14:paraId="4758F04E" w14:textId="77777777" w:rsidR="004778B6" w:rsidRDefault="004778B6" w:rsidP="00584ADF">
            <w:pPr>
              <w:widowControl/>
              <w:autoSpaceDE/>
              <w:autoSpaceDN/>
              <w:textAlignment w:val="baseline"/>
              <w:rPr>
                <w:rFonts w:eastAsia="Times New Roman" w:cs="Segoe UI"/>
                <w:b/>
                <w:bCs/>
              </w:rPr>
            </w:pPr>
          </w:p>
        </w:tc>
        <w:tc>
          <w:tcPr>
            <w:tcW w:w="11520" w:type="dxa"/>
          </w:tcPr>
          <w:p w14:paraId="02252EA5" w14:textId="77777777" w:rsidR="004778B6" w:rsidRDefault="004778B6" w:rsidP="00584ADF">
            <w:pPr>
              <w:widowControl/>
              <w:autoSpaceDE/>
              <w:autoSpaceDN/>
              <w:textAlignment w:val="baseline"/>
              <w:rPr>
                <w:rFonts w:eastAsia="Times New Roman" w:cs="Segoe UI"/>
                <w:b/>
                <w:bCs/>
              </w:rPr>
            </w:pPr>
          </w:p>
          <w:p w14:paraId="5028BB8C" w14:textId="11443EAD" w:rsidR="00DC5B4E" w:rsidRDefault="00DC5B4E" w:rsidP="00584ADF">
            <w:pPr>
              <w:widowControl/>
              <w:autoSpaceDE/>
              <w:autoSpaceDN/>
              <w:textAlignment w:val="baseline"/>
              <w:rPr>
                <w:rFonts w:eastAsia="Times New Roman" w:cs="Segoe UI"/>
                <w:b/>
                <w:bCs/>
              </w:rPr>
            </w:pPr>
          </w:p>
        </w:tc>
      </w:tr>
      <w:tr w:rsidR="004778B6" w14:paraId="011717AC" w14:textId="45AFCC64" w:rsidTr="321E1FDA">
        <w:tc>
          <w:tcPr>
            <w:tcW w:w="1525" w:type="dxa"/>
          </w:tcPr>
          <w:p w14:paraId="0620E537" w14:textId="77777777" w:rsidR="004778B6" w:rsidRDefault="004778B6" w:rsidP="00584ADF">
            <w:pPr>
              <w:widowControl/>
              <w:autoSpaceDE/>
              <w:autoSpaceDN/>
              <w:textAlignment w:val="baseline"/>
              <w:rPr>
                <w:rFonts w:eastAsia="Times New Roman" w:cs="Segoe UI"/>
                <w:b/>
                <w:bCs/>
              </w:rPr>
            </w:pPr>
          </w:p>
        </w:tc>
        <w:tc>
          <w:tcPr>
            <w:tcW w:w="11520" w:type="dxa"/>
          </w:tcPr>
          <w:p w14:paraId="79BFD4E8" w14:textId="77777777" w:rsidR="004778B6" w:rsidRDefault="004778B6" w:rsidP="00584ADF">
            <w:pPr>
              <w:widowControl/>
              <w:autoSpaceDE/>
              <w:autoSpaceDN/>
              <w:textAlignment w:val="baseline"/>
              <w:rPr>
                <w:rFonts w:eastAsia="Times New Roman" w:cs="Segoe UI"/>
                <w:b/>
                <w:bCs/>
              </w:rPr>
            </w:pPr>
          </w:p>
          <w:p w14:paraId="0440ECB4" w14:textId="677B2178" w:rsidR="00DC5B4E" w:rsidRDefault="00DC5B4E" w:rsidP="00584ADF">
            <w:pPr>
              <w:widowControl/>
              <w:autoSpaceDE/>
              <w:autoSpaceDN/>
              <w:textAlignment w:val="baseline"/>
              <w:rPr>
                <w:rFonts w:eastAsia="Times New Roman" w:cs="Segoe UI"/>
                <w:b/>
                <w:bCs/>
              </w:rPr>
            </w:pPr>
          </w:p>
        </w:tc>
      </w:tr>
      <w:tr w:rsidR="004778B6" w14:paraId="525CD7DE" w14:textId="49C556BC" w:rsidTr="321E1FDA">
        <w:tc>
          <w:tcPr>
            <w:tcW w:w="1525" w:type="dxa"/>
          </w:tcPr>
          <w:p w14:paraId="6DF3D0B0" w14:textId="77777777" w:rsidR="004778B6" w:rsidRDefault="004778B6" w:rsidP="00584ADF">
            <w:pPr>
              <w:widowControl/>
              <w:autoSpaceDE/>
              <w:autoSpaceDN/>
              <w:textAlignment w:val="baseline"/>
              <w:rPr>
                <w:rFonts w:eastAsia="Times New Roman" w:cs="Segoe UI"/>
                <w:b/>
                <w:bCs/>
              </w:rPr>
            </w:pPr>
          </w:p>
        </w:tc>
        <w:tc>
          <w:tcPr>
            <w:tcW w:w="11520" w:type="dxa"/>
          </w:tcPr>
          <w:p w14:paraId="7223D7DD" w14:textId="77777777" w:rsidR="004778B6" w:rsidRDefault="004778B6" w:rsidP="00584ADF">
            <w:pPr>
              <w:widowControl/>
              <w:autoSpaceDE/>
              <w:autoSpaceDN/>
              <w:textAlignment w:val="baseline"/>
              <w:rPr>
                <w:rFonts w:eastAsia="Times New Roman" w:cs="Segoe UI"/>
                <w:b/>
                <w:bCs/>
              </w:rPr>
            </w:pPr>
          </w:p>
          <w:p w14:paraId="329D3D9E" w14:textId="4F57B0BB" w:rsidR="00DC5B4E" w:rsidRDefault="00DC5B4E" w:rsidP="00584ADF">
            <w:pPr>
              <w:widowControl/>
              <w:autoSpaceDE/>
              <w:autoSpaceDN/>
              <w:textAlignment w:val="baseline"/>
              <w:rPr>
                <w:rFonts w:eastAsia="Times New Roman" w:cs="Segoe UI"/>
                <w:b/>
                <w:bCs/>
              </w:rPr>
            </w:pPr>
          </w:p>
        </w:tc>
      </w:tr>
      <w:tr w:rsidR="004778B6" w14:paraId="4E206E82" w14:textId="5551AFA3" w:rsidTr="321E1FDA">
        <w:tc>
          <w:tcPr>
            <w:tcW w:w="1525" w:type="dxa"/>
          </w:tcPr>
          <w:p w14:paraId="4ED244CD" w14:textId="77777777" w:rsidR="004778B6" w:rsidRDefault="004778B6" w:rsidP="00584ADF">
            <w:pPr>
              <w:widowControl/>
              <w:autoSpaceDE/>
              <w:autoSpaceDN/>
              <w:textAlignment w:val="baseline"/>
              <w:rPr>
                <w:rFonts w:eastAsia="Times New Roman" w:cs="Segoe UI"/>
                <w:b/>
                <w:bCs/>
              </w:rPr>
            </w:pPr>
          </w:p>
        </w:tc>
        <w:tc>
          <w:tcPr>
            <w:tcW w:w="11520" w:type="dxa"/>
          </w:tcPr>
          <w:p w14:paraId="4CC689AD" w14:textId="77777777" w:rsidR="004778B6" w:rsidRDefault="004778B6" w:rsidP="00584ADF">
            <w:pPr>
              <w:widowControl/>
              <w:autoSpaceDE/>
              <w:autoSpaceDN/>
              <w:textAlignment w:val="baseline"/>
              <w:rPr>
                <w:rFonts w:eastAsia="Times New Roman" w:cs="Segoe UI"/>
                <w:b/>
                <w:bCs/>
              </w:rPr>
            </w:pPr>
          </w:p>
          <w:p w14:paraId="39CBE6DE" w14:textId="641D22A2" w:rsidR="00DC5B4E" w:rsidRDefault="00DC5B4E" w:rsidP="00584ADF">
            <w:pPr>
              <w:widowControl/>
              <w:autoSpaceDE/>
              <w:autoSpaceDN/>
              <w:textAlignment w:val="baseline"/>
              <w:rPr>
                <w:rFonts w:eastAsia="Times New Roman" w:cs="Segoe UI"/>
                <w:b/>
                <w:bCs/>
              </w:rPr>
            </w:pPr>
          </w:p>
        </w:tc>
      </w:tr>
      <w:tr w:rsidR="005D4BBF" w14:paraId="6F875CA2" w14:textId="77777777" w:rsidTr="321E1FDA">
        <w:tc>
          <w:tcPr>
            <w:tcW w:w="1525" w:type="dxa"/>
          </w:tcPr>
          <w:p w14:paraId="2428F3E7" w14:textId="77777777" w:rsidR="005D4BBF" w:rsidRDefault="005D4BBF" w:rsidP="00584ADF">
            <w:pPr>
              <w:widowControl/>
              <w:autoSpaceDE/>
              <w:autoSpaceDN/>
              <w:textAlignment w:val="baseline"/>
              <w:rPr>
                <w:rFonts w:eastAsia="Times New Roman" w:cs="Segoe UI"/>
                <w:b/>
                <w:bCs/>
              </w:rPr>
            </w:pPr>
          </w:p>
          <w:p w14:paraId="69E7C65D" w14:textId="36F9B1DB" w:rsidR="005D4BBF" w:rsidRDefault="005D4BBF" w:rsidP="00584ADF">
            <w:pPr>
              <w:widowControl/>
              <w:autoSpaceDE/>
              <w:autoSpaceDN/>
              <w:textAlignment w:val="baseline"/>
              <w:rPr>
                <w:rFonts w:eastAsia="Times New Roman" w:cs="Segoe UI"/>
                <w:b/>
                <w:bCs/>
              </w:rPr>
            </w:pPr>
          </w:p>
        </w:tc>
        <w:tc>
          <w:tcPr>
            <w:tcW w:w="11520" w:type="dxa"/>
          </w:tcPr>
          <w:p w14:paraId="7BB1D00C" w14:textId="77777777" w:rsidR="005D4BBF" w:rsidRDefault="005D4BBF" w:rsidP="00584ADF">
            <w:pPr>
              <w:widowControl/>
              <w:autoSpaceDE/>
              <w:autoSpaceDN/>
              <w:textAlignment w:val="baseline"/>
              <w:rPr>
                <w:rFonts w:eastAsia="Times New Roman" w:cs="Segoe UI"/>
                <w:b/>
                <w:bCs/>
              </w:rPr>
            </w:pPr>
          </w:p>
        </w:tc>
      </w:tr>
      <w:tr w:rsidR="00CE3353" w14:paraId="70DC5C8F" w14:textId="77777777" w:rsidTr="321E1FDA">
        <w:tc>
          <w:tcPr>
            <w:tcW w:w="1525" w:type="dxa"/>
          </w:tcPr>
          <w:p w14:paraId="03885F8A" w14:textId="77777777" w:rsidR="00CE3353" w:rsidRDefault="00CE3353" w:rsidP="00584ADF">
            <w:pPr>
              <w:widowControl/>
              <w:autoSpaceDE/>
              <w:autoSpaceDN/>
              <w:textAlignment w:val="baseline"/>
              <w:rPr>
                <w:rFonts w:eastAsia="Times New Roman" w:cs="Segoe UI"/>
                <w:b/>
                <w:bCs/>
              </w:rPr>
            </w:pPr>
          </w:p>
          <w:p w14:paraId="4AA37CEB" w14:textId="50D7D80E" w:rsidR="00CE3353" w:rsidRDefault="00CE3353" w:rsidP="00584ADF">
            <w:pPr>
              <w:widowControl/>
              <w:autoSpaceDE/>
              <w:autoSpaceDN/>
              <w:textAlignment w:val="baseline"/>
              <w:rPr>
                <w:rFonts w:eastAsia="Times New Roman" w:cs="Segoe UI"/>
                <w:b/>
                <w:bCs/>
              </w:rPr>
            </w:pPr>
          </w:p>
        </w:tc>
        <w:tc>
          <w:tcPr>
            <w:tcW w:w="11520" w:type="dxa"/>
          </w:tcPr>
          <w:p w14:paraId="7CFC29CB" w14:textId="77777777" w:rsidR="00CE3353" w:rsidRDefault="00CE3353" w:rsidP="00584ADF">
            <w:pPr>
              <w:widowControl/>
              <w:autoSpaceDE/>
              <w:autoSpaceDN/>
              <w:textAlignment w:val="baseline"/>
              <w:rPr>
                <w:rFonts w:eastAsia="Times New Roman" w:cs="Segoe UI"/>
                <w:b/>
                <w:bCs/>
              </w:rPr>
            </w:pPr>
          </w:p>
        </w:tc>
      </w:tr>
    </w:tbl>
    <w:p w14:paraId="6D9B7AD9" w14:textId="77777777" w:rsidR="00C01BDB" w:rsidRDefault="00C01BDB" w:rsidP="001F2491">
      <w:pPr>
        <w:widowControl/>
        <w:autoSpaceDE/>
        <w:autoSpaceDN/>
        <w:spacing w:after="160" w:line="259" w:lineRule="auto"/>
        <w:rPr>
          <w:rFonts w:ascii="Franklin Gothic Demi" w:hAnsi="Franklin Gothic Demi" w:cs="Times New Roman"/>
          <w:bCs/>
          <w:color w:val="000000" w:themeColor="text1"/>
          <w:sz w:val="28"/>
          <w:szCs w:val="28"/>
        </w:rPr>
      </w:pPr>
    </w:p>
    <w:p w14:paraId="64C8BC35" w14:textId="17D1FB1E" w:rsidR="00A408CD" w:rsidRPr="00EB745C" w:rsidRDefault="001F2491" w:rsidP="001F2491">
      <w:pPr>
        <w:widowControl/>
        <w:autoSpaceDE/>
        <w:autoSpaceDN/>
        <w:spacing w:after="160" w:line="259" w:lineRule="auto"/>
        <w:rPr>
          <w:rFonts w:ascii="Franklin Gothic Demi" w:hAnsi="Franklin Gothic Demi" w:cs="Times New Roman"/>
          <w:bCs/>
          <w:color w:val="000000" w:themeColor="text1"/>
          <w:sz w:val="28"/>
          <w:szCs w:val="28"/>
        </w:rPr>
      </w:pPr>
      <w:r>
        <w:rPr>
          <w:rFonts w:ascii="Franklin Gothic Demi" w:hAnsi="Franklin Gothic Demi" w:cs="Times New Roman"/>
          <w:bCs/>
          <w:color w:val="000000" w:themeColor="text1"/>
          <w:sz w:val="28"/>
          <w:szCs w:val="28"/>
        </w:rPr>
        <w:t xml:space="preserve">Part </w:t>
      </w:r>
      <w:r w:rsidR="00B50E3A">
        <w:rPr>
          <w:rFonts w:ascii="Franklin Gothic Demi" w:hAnsi="Franklin Gothic Demi" w:cs="Times New Roman"/>
          <w:bCs/>
          <w:color w:val="000000" w:themeColor="text1"/>
          <w:sz w:val="28"/>
          <w:szCs w:val="28"/>
        </w:rPr>
        <w:t>4</w:t>
      </w:r>
      <w:r>
        <w:rPr>
          <w:rFonts w:ascii="Franklin Gothic Demi" w:hAnsi="Franklin Gothic Demi" w:cs="Times New Roman"/>
          <w:bCs/>
          <w:color w:val="000000" w:themeColor="text1"/>
          <w:sz w:val="28"/>
          <w:szCs w:val="28"/>
        </w:rPr>
        <w:t>: Stakeholder Involvement</w:t>
      </w:r>
    </w:p>
    <w:p w14:paraId="5C94C692" w14:textId="235C72AA" w:rsidR="00A408CD" w:rsidRPr="00EB745C" w:rsidRDefault="00EB745C" w:rsidP="00A408CD">
      <w:pPr>
        <w:widowControl/>
        <w:autoSpaceDE/>
        <w:autoSpaceDN/>
        <w:spacing w:after="160" w:line="259" w:lineRule="auto"/>
        <w:rPr>
          <w:rFonts w:cs="Times New Roman"/>
          <w:b/>
          <w:color w:val="000000" w:themeColor="text1"/>
          <w:u w:val="single"/>
        </w:rPr>
      </w:pPr>
      <w:r w:rsidRPr="00EB745C">
        <w:rPr>
          <w:rFonts w:cs="Times New Roman"/>
          <w:b/>
          <w:color w:val="000000" w:themeColor="text1"/>
          <w:u w:val="single"/>
        </w:rPr>
        <w:t>Stakeholders Involved</w:t>
      </w:r>
      <w:r>
        <w:rPr>
          <w:rFonts w:cs="Times New Roman"/>
          <w:b/>
          <w:color w:val="000000" w:themeColor="text1"/>
          <w:u w:val="single"/>
        </w:rPr>
        <w:t xml:space="preserve">: </w:t>
      </w:r>
      <w:r w:rsidR="004C77C6">
        <w:rPr>
          <w:rFonts w:cs="Times New Roman"/>
          <w:b/>
          <w:color w:val="000000" w:themeColor="text1"/>
          <w:u w:val="single"/>
        </w:rPr>
        <w:t xml:space="preserve">Title II Part A and </w:t>
      </w:r>
      <w:r>
        <w:rPr>
          <w:rFonts w:cs="Times New Roman"/>
          <w:b/>
          <w:color w:val="000000" w:themeColor="text1"/>
          <w:u w:val="single"/>
        </w:rPr>
        <w:t>Title IV Part A</w:t>
      </w:r>
    </w:p>
    <w:p w14:paraId="05802D79" w14:textId="16B22B46" w:rsidR="00EB745C" w:rsidRDefault="00EB745C" w:rsidP="00EB745C">
      <w:pPr>
        <w:widowControl/>
        <w:autoSpaceDE/>
        <w:autoSpaceDN/>
        <w:spacing w:after="160" w:line="259" w:lineRule="auto"/>
        <w:rPr>
          <w:rFonts w:cs="Times New Roman"/>
          <w:bCs/>
          <w:color w:val="000000" w:themeColor="text1"/>
        </w:rPr>
      </w:pPr>
      <w:r w:rsidRPr="00EB745C">
        <w:rPr>
          <w:rFonts w:cs="Times New Roman"/>
          <w:bCs/>
          <w:color w:val="000000" w:themeColor="text1"/>
        </w:rPr>
        <w:t>During the design and development of its</w:t>
      </w:r>
      <w:r w:rsidR="004C77C6">
        <w:rPr>
          <w:rFonts w:cs="Times New Roman"/>
          <w:bCs/>
          <w:color w:val="000000" w:themeColor="text1"/>
        </w:rPr>
        <w:t xml:space="preserve"> Title II Part A and</w:t>
      </w:r>
      <w:r w:rsidRPr="00EB745C">
        <w:rPr>
          <w:rFonts w:cs="Times New Roman"/>
          <w:bCs/>
          <w:color w:val="000000" w:themeColor="text1"/>
        </w:rPr>
        <w:t xml:space="preserve"> </w:t>
      </w:r>
      <w:r w:rsidR="00465D37">
        <w:rPr>
          <w:rFonts w:cs="Times New Roman"/>
          <w:bCs/>
          <w:color w:val="000000" w:themeColor="text1"/>
        </w:rPr>
        <w:t xml:space="preserve">Title IV Part A </w:t>
      </w:r>
      <w:r w:rsidRPr="00EB745C">
        <w:rPr>
          <w:rFonts w:cs="Times New Roman"/>
          <w:bCs/>
          <w:color w:val="000000" w:themeColor="text1"/>
        </w:rPr>
        <w:t>grant application</w:t>
      </w:r>
      <w:r w:rsidR="004C77C6">
        <w:rPr>
          <w:rFonts w:cs="Times New Roman"/>
          <w:bCs/>
          <w:color w:val="000000" w:themeColor="text1"/>
        </w:rPr>
        <w:t>s</w:t>
      </w:r>
      <w:r w:rsidRPr="00EB745C">
        <w:rPr>
          <w:rFonts w:cs="Times New Roman"/>
          <w:bCs/>
          <w:color w:val="000000" w:themeColor="text1"/>
        </w:rPr>
        <w:t>, the LEA must engage in consultation with stakeholders</w:t>
      </w:r>
      <w:r w:rsidR="004C77C6">
        <w:rPr>
          <w:rFonts w:cs="Times New Roman"/>
          <w:bCs/>
          <w:color w:val="000000" w:themeColor="text1"/>
        </w:rPr>
        <w:t xml:space="preserve"> </w:t>
      </w:r>
      <w:r w:rsidRPr="00EB745C">
        <w:rPr>
          <w:rFonts w:cs="Times New Roman"/>
          <w:bCs/>
          <w:color w:val="000000" w:themeColor="text1"/>
        </w:rPr>
        <w:t>includ</w:t>
      </w:r>
      <w:r w:rsidR="00C224B4">
        <w:rPr>
          <w:rFonts w:cs="Times New Roman"/>
          <w:bCs/>
          <w:color w:val="000000" w:themeColor="text1"/>
        </w:rPr>
        <w:t>ing</w:t>
      </w:r>
      <w:r w:rsidRPr="00EB745C">
        <w:rPr>
          <w:rFonts w:cs="Times New Roman"/>
          <w:bCs/>
          <w:color w:val="000000" w:themeColor="text1"/>
        </w:rPr>
        <w:t xml:space="preserve"> parents, teachers, school leaders, students, community organizations, government representatives, and others with relevant and demonstrated expertise</w:t>
      </w:r>
      <w:r w:rsidR="00C224B4">
        <w:rPr>
          <w:rFonts w:cs="Times New Roman"/>
          <w:bCs/>
          <w:color w:val="000000" w:themeColor="text1"/>
        </w:rPr>
        <w:t xml:space="preserve"> (</w:t>
      </w:r>
      <w:r w:rsidR="00C224B4" w:rsidRPr="00C224B4">
        <w:rPr>
          <w:rFonts w:cs="Times New Roman"/>
          <w:bCs/>
          <w:color w:val="000000" w:themeColor="text1"/>
        </w:rPr>
        <w:t>(ESEA 2102(b)(3)(A); ESEA 4106(c)(1))</w:t>
      </w:r>
      <w:r w:rsidRPr="00EB745C">
        <w:rPr>
          <w:rFonts w:cs="Times New Roman"/>
          <w:bCs/>
          <w:color w:val="000000" w:themeColor="text1"/>
        </w:rPr>
        <w:t>.</w:t>
      </w:r>
      <w:r w:rsidR="00CE3353">
        <w:rPr>
          <w:rFonts w:cs="Times New Roman"/>
          <w:bCs/>
          <w:color w:val="000000" w:themeColor="text1"/>
        </w:rPr>
        <w:t xml:space="preserve"> </w:t>
      </w:r>
      <w:bookmarkStart w:id="5" w:name="_Hlk62472981"/>
      <w:bookmarkStart w:id="6" w:name="_Hlk62473176"/>
      <w:r w:rsidR="00CE3353" w:rsidRPr="00155173">
        <w:rPr>
          <w:rFonts w:cs="Times New Roman"/>
          <w:b/>
          <w:color w:val="000000" w:themeColor="text1"/>
        </w:rPr>
        <w:t xml:space="preserve">The nature of this </w:t>
      </w:r>
      <w:r w:rsidR="00D945BA" w:rsidRPr="00155173">
        <w:rPr>
          <w:rFonts w:cs="Times New Roman"/>
          <w:b/>
          <w:color w:val="000000" w:themeColor="text1"/>
        </w:rPr>
        <w:t>consultation</w:t>
      </w:r>
      <w:r w:rsidR="00CE3353" w:rsidRPr="00155173">
        <w:rPr>
          <w:rFonts w:cs="Times New Roman"/>
          <w:b/>
          <w:color w:val="000000" w:themeColor="text1"/>
        </w:rPr>
        <w:t xml:space="preserve"> is not prescribed in statute, and LEAs are </w:t>
      </w:r>
      <w:r w:rsidR="008B67A2">
        <w:rPr>
          <w:rFonts w:cs="Times New Roman"/>
          <w:b/>
          <w:color w:val="000000" w:themeColor="text1"/>
        </w:rPr>
        <w:t>encourag</w:t>
      </w:r>
      <w:r w:rsidR="00CE3353" w:rsidRPr="00155173">
        <w:rPr>
          <w:rFonts w:cs="Times New Roman"/>
          <w:b/>
          <w:color w:val="000000" w:themeColor="text1"/>
        </w:rPr>
        <w:t xml:space="preserve">ed to </w:t>
      </w:r>
      <w:bookmarkEnd w:id="5"/>
      <w:r w:rsidR="00D945BA" w:rsidRPr="00155173">
        <w:rPr>
          <w:rFonts w:cs="Times New Roman"/>
          <w:b/>
          <w:color w:val="000000" w:themeColor="text1"/>
        </w:rPr>
        <w:t xml:space="preserve">prioritize practicality in </w:t>
      </w:r>
      <w:r w:rsidR="007240A9">
        <w:rPr>
          <w:rFonts w:cs="Times New Roman"/>
          <w:b/>
          <w:color w:val="000000" w:themeColor="text1"/>
        </w:rPr>
        <w:t xml:space="preserve">their </w:t>
      </w:r>
      <w:r w:rsidR="00D945BA" w:rsidRPr="00155173">
        <w:rPr>
          <w:rFonts w:cs="Times New Roman"/>
          <w:b/>
          <w:color w:val="000000" w:themeColor="text1"/>
        </w:rPr>
        <w:t>approaches to gathering input</w:t>
      </w:r>
      <w:r w:rsidR="00D945BA">
        <w:rPr>
          <w:rFonts w:cs="Times New Roman"/>
          <w:bCs/>
          <w:color w:val="000000" w:themeColor="text1"/>
        </w:rPr>
        <w:t>.</w:t>
      </w:r>
      <w:bookmarkEnd w:id="6"/>
    </w:p>
    <w:bookmarkStart w:id="7" w:name="_Hlk58847855"/>
    <w:p w14:paraId="45769D61" w14:textId="39E7DB2E" w:rsidR="00EB745C" w:rsidRPr="00EB745C" w:rsidRDefault="00E20617" w:rsidP="00EB745C">
      <w:pPr>
        <w:widowControl/>
        <w:tabs>
          <w:tab w:val="left" w:pos="840"/>
        </w:tabs>
        <w:autoSpaceDE/>
        <w:autoSpaceDN/>
        <w:spacing w:after="160" w:line="259" w:lineRule="auto"/>
        <w:rPr>
          <w:rFonts w:cs="Times New Roman"/>
          <w:bCs/>
          <w:color w:val="000000" w:themeColor="text1"/>
        </w:rPr>
      </w:pPr>
      <w:sdt>
        <w:sdtPr>
          <w:rPr>
            <w:rFonts w:cs="Times New Roman"/>
            <w:bCs/>
            <w:color w:val="000000" w:themeColor="text1"/>
            <w:shd w:val="clear" w:color="auto" w:fill="E6E6E6"/>
          </w:rPr>
          <w:id w:val="-1832441643"/>
          <w14:checkbox>
            <w14:checked w14:val="0"/>
            <w14:checkedState w14:val="2612" w14:font="MS Gothic"/>
            <w14:uncheckedState w14:val="2610" w14:font="MS Gothic"/>
          </w14:checkbox>
        </w:sdtPr>
        <w:sdtEndPr/>
        <w:sdtContent>
          <w:r w:rsidR="00EB745C">
            <w:rPr>
              <w:rFonts w:ascii="MS Gothic" w:eastAsia="MS Gothic" w:hAnsi="MS Gothic" w:cs="Times New Roman" w:hint="eastAsia"/>
              <w:bCs/>
              <w:color w:val="000000" w:themeColor="text1"/>
            </w:rPr>
            <w:t>☐</w:t>
          </w:r>
        </w:sdtContent>
      </w:sdt>
      <w:r w:rsidR="00EB745C">
        <w:rPr>
          <w:rFonts w:cs="Times New Roman"/>
          <w:bCs/>
          <w:color w:val="000000" w:themeColor="text1"/>
        </w:rPr>
        <w:t xml:space="preserve"> The LEA assures that meaningful consultation occurred with all stakeholders</w:t>
      </w:r>
      <w:r w:rsidR="00D945BA">
        <w:rPr>
          <w:rFonts w:cs="Times New Roman"/>
          <w:bCs/>
          <w:color w:val="000000" w:themeColor="text1"/>
        </w:rPr>
        <w:t xml:space="preserve"> </w:t>
      </w:r>
      <w:r w:rsidR="00EB745C">
        <w:rPr>
          <w:rFonts w:cs="Times New Roman"/>
          <w:bCs/>
          <w:color w:val="000000" w:themeColor="text1"/>
        </w:rPr>
        <w:t xml:space="preserve">in the development of its </w:t>
      </w:r>
      <w:r w:rsidR="004C77C6">
        <w:rPr>
          <w:rFonts w:cs="Times New Roman"/>
          <w:bCs/>
          <w:color w:val="000000" w:themeColor="text1"/>
        </w:rPr>
        <w:t xml:space="preserve">Title II Part A and </w:t>
      </w:r>
      <w:r w:rsidR="00EB745C">
        <w:rPr>
          <w:rFonts w:cs="Times New Roman"/>
          <w:bCs/>
          <w:color w:val="000000" w:themeColor="text1"/>
        </w:rPr>
        <w:t>Title IV Part A grant application and will provide documentation of consultation upon SEA request.</w:t>
      </w:r>
    </w:p>
    <w:bookmarkEnd w:id="7"/>
    <w:p w14:paraId="63DD9DF0" w14:textId="37274675" w:rsidR="00A408CD" w:rsidRDefault="00465D37" w:rsidP="321E1FDA">
      <w:pPr>
        <w:widowControl/>
        <w:autoSpaceDE/>
        <w:autoSpaceDN/>
        <w:spacing w:after="160" w:line="259" w:lineRule="auto"/>
        <w:rPr>
          <w:rFonts w:cs="Times New Roman"/>
          <w:b/>
          <w:bCs/>
          <w:color w:val="000000" w:themeColor="text1"/>
          <w:u w:val="single"/>
        </w:rPr>
      </w:pPr>
      <w:r w:rsidRPr="321E1FDA">
        <w:rPr>
          <w:rFonts w:cs="Times New Roman"/>
          <w:b/>
          <w:bCs/>
          <w:color w:val="000000" w:themeColor="text1"/>
          <w:u w:val="single"/>
        </w:rPr>
        <w:t>Stakeholders Involved: Title I Part A Schoolwide Programs</w:t>
      </w:r>
    </w:p>
    <w:p w14:paraId="78C6BBA9" w14:textId="03F03DC1" w:rsidR="00465D37" w:rsidRDefault="00D97B3F" w:rsidP="00465D37">
      <w:pPr>
        <w:widowControl/>
        <w:autoSpaceDE/>
        <w:autoSpaceDN/>
        <w:spacing w:after="160" w:line="259" w:lineRule="auto"/>
      </w:pPr>
      <w:r>
        <w:t xml:space="preserve">Schools operating Title I Part A Schoolwide Programs </w:t>
      </w:r>
      <w:r w:rsidR="00465D37">
        <w:t>must consult with a broad range of stakeholders, including parents, school staff, and others in the community, and examine relevant academic achievement data to understand students’ most pressing needs and their root causes. (ESEA section 1114(b)(2); 34 C.F.R. § 200.26(a)).</w:t>
      </w:r>
      <w:r w:rsidR="00754829" w:rsidRPr="00754829">
        <w:t xml:space="preserve"> </w:t>
      </w:r>
      <w:r w:rsidR="00D945BA" w:rsidRPr="00155173">
        <w:rPr>
          <w:b/>
          <w:bCs/>
        </w:rPr>
        <w:t xml:space="preserve">The nature of this consultation is not prescribed in statute, and LEAs are </w:t>
      </w:r>
      <w:r w:rsidR="008B67A2">
        <w:rPr>
          <w:b/>
          <w:bCs/>
        </w:rPr>
        <w:t>encourag</w:t>
      </w:r>
      <w:r w:rsidR="00D945BA" w:rsidRPr="00155173">
        <w:rPr>
          <w:b/>
          <w:bCs/>
        </w:rPr>
        <w:t xml:space="preserve">ed to prioritize practicality in </w:t>
      </w:r>
      <w:r w:rsidR="007240A9">
        <w:rPr>
          <w:b/>
          <w:bCs/>
        </w:rPr>
        <w:t xml:space="preserve">their </w:t>
      </w:r>
      <w:r w:rsidR="00D945BA" w:rsidRPr="00155173">
        <w:rPr>
          <w:b/>
          <w:bCs/>
        </w:rPr>
        <w:t>approaches to gathering input.</w:t>
      </w:r>
    </w:p>
    <w:p w14:paraId="221C2558" w14:textId="1EB0B12D" w:rsidR="00465D37" w:rsidRDefault="00465D37" w:rsidP="00465D37">
      <w:pPr>
        <w:widowControl/>
        <w:autoSpaceDE/>
        <w:autoSpaceDN/>
        <w:spacing w:after="160" w:line="259" w:lineRule="auto"/>
        <w:rPr>
          <w:rFonts w:cs="Times New Roman"/>
          <w:bCs/>
          <w:color w:val="000000" w:themeColor="text1"/>
        </w:rPr>
      </w:pPr>
      <w:r w:rsidRPr="00465D37">
        <w:rPr>
          <w:rFonts w:ascii="Segoe UI Symbol" w:hAnsi="Segoe UI Symbol" w:cs="Segoe UI Symbol"/>
          <w:bCs/>
          <w:color w:val="000000" w:themeColor="text1"/>
        </w:rPr>
        <w:t>☐</w:t>
      </w:r>
      <w:r w:rsidRPr="00465D37">
        <w:rPr>
          <w:rFonts w:cs="Times New Roman"/>
          <w:bCs/>
          <w:color w:val="000000" w:themeColor="text1"/>
        </w:rPr>
        <w:t xml:space="preserve"> </w:t>
      </w:r>
      <w:r>
        <w:rPr>
          <w:rFonts w:cs="Times New Roman"/>
          <w:bCs/>
          <w:color w:val="000000" w:themeColor="text1"/>
        </w:rPr>
        <w:t>For each school that will operate a Title I Part A Schoolwide Program</w:t>
      </w:r>
      <w:r w:rsidR="00E1609B">
        <w:rPr>
          <w:rFonts w:cs="Times New Roman"/>
          <w:bCs/>
          <w:color w:val="000000" w:themeColor="text1"/>
        </w:rPr>
        <w:t xml:space="preserve"> during the coming school year</w:t>
      </w:r>
      <w:r>
        <w:rPr>
          <w:rFonts w:cs="Times New Roman"/>
          <w:bCs/>
          <w:color w:val="000000" w:themeColor="text1"/>
        </w:rPr>
        <w:t>, t</w:t>
      </w:r>
      <w:r w:rsidRPr="00465D37">
        <w:rPr>
          <w:rFonts w:cs="Times New Roman"/>
          <w:bCs/>
          <w:color w:val="000000" w:themeColor="text1"/>
        </w:rPr>
        <w:t>he LEA assures that</w:t>
      </w:r>
      <w:r>
        <w:rPr>
          <w:rFonts w:cs="Times New Roman"/>
          <w:bCs/>
          <w:color w:val="000000" w:themeColor="text1"/>
        </w:rPr>
        <w:t xml:space="preserve"> </w:t>
      </w:r>
      <w:r w:rsidRPr="00465D37">
        <w:rPr>
          <w:rFonts w:cs="Times New Roman"/>
          <w:bCs/>
          <w:color w:val="000000" w:themeColor="text1"/>
        </w:rPr>
        <w:t xml:space="preserve">consultation occurred with </w:t>
      </w:r>
      <w:r>
        <w:rPr>
          <w:rFonts w:cs="Times New Roman"/>
          <w:bCs/>
          <w:color w:val="000000" w:themeColor="text1"/>
        </w:rPr>
        <w:t>a broad range of stakeholders, including parents, school staff, and others in the community when completing the Data Inventory and will provide documentation of consultation upon request; OR</w:t>
      </w:r>
    </w:p>
    <w:p w14:paraId="4EFDD9CE" w14:textId="18F2AD0D" w:rsidR="00067458" w:rsidRPr="00995BBE" w:rsidRDefault="00465D37" w:rsidP="003C135F">
      <w:pPr>
        <w:widowControl/>
        <w:autoSpaceDE/>
        <w:autoSpaceDN/>
        <w:spacing w:after="160" w:line="259" w:lineRule="auto"/>
        <w:rPr>
          <w:rFonts w:cs="Times New Roman"/>
          <w:bCs/>
          <w:color w:val="000000" w:themeColor="text1"/>
        </w:rPr>
        <w:sectPr w:rsidR="00067458" w:rsidRPr="00995BBE" w:rsidSect="008A5378">
          <w:headerReference w:type="first" r:id="rId11"/>
          <w:type w:val="continuous"/>
          <w:pgSz w:w="15840" w:h="12240" w:orient="landscape"/>
          <w:pgMar w:top="1440" w:right="1440" w:bottom="1440" w:left="1440" w:header="720" w:footer="720" w:gutter="0"/>
          <w:cols w:space="720"/>
          <w:titlePg/>
          <w:docGrid w:linePitch="360"/>
        </w:sectPr>
      </w:pPr>
      <w:r w:rsidRPr="00465D37">
        <w:rPr>
          <w:rFonts w:ascii="Segoe UI Symbol" w:hAnsi="Segoe UI Symbol" w:cs="Segoe UI Symbol"/>
          <w:bCs/>
          <w:color w:val="000000" w:themeColor="text1"/>
        </w:rPr>
        <w:t>☐</w:t>
      </w:r>
      <w:r w:rsidRPr="00465D37">
        <w:rPr>
          <w:rFonts w:cs="Times New Roman"/>
          <w:bCs/>
          <w:color w:val="000000" w:themeColor="text1"/>
        </w:rPr>
        <w:t xml:space="preserve"> </w:t>
      </w:r>
      <w:r>
        <w:rPr>
          <w:rFonts w:cs="Times New Roman"/>
          <w:bCs/>
          <w:color w:val="000000" w:themeColor="text1"/>
        </w:rPr>
        <w:t xml:space="preserve">No schools will operate a Title I Part A Schoolwide Program during the </w:t>
      </w:r>
      <w:r w:rsidR="00E1609B">
        <w:rPr>
          <w:rFonts w:cs="Times New Roman"/>
          <w:bCs/>
          <w:color w:val="000000" w:themeColor="text1"/>
        </w:rPr>
        <w:t>coming</w:t>
      </w:r>
      <w:r>
        <w:rPr>
          <w:rFonts w:cs="Times New Roman"/>
          <w:bCs/>
          <w:color w:val="000000" w:themeColor="text1"/>
        </w:rPr>
        <w:t xml:space="preserve"> school year.</w:t>
      </w:r>
    </w:p>
    <w:p w14:paraId="1CC57182" w14:textId="2992FE0D" w:rsidR="003A484B" w:rsidRPr="003A484B" w:rsidRDefault="003A484B" w:rsidP="003A484B">
      <w:pPr>
        <w:tabs>
          <w:tab w:val="left" w:pos="4650"/>
        </w:tabs>
        <w:rPr>
          <w:rFonts w:ascii="Franklin Gothic Demi" w:eastAsiaTheme="minorHAnsi" w:hAnsi="Franklin Gothic Demi" w:cstheme="minorBidi"/>
          <w:sz w:val="28"/>
          <w:szCs w:val="28"/>
        </w:rPr>
        <w:sectPr w:rsidR="003A484B" w:rsidRPr="003A484B" w:rsidSect="00067458">
          <w:headerReference w:type="first" r:id="rId12"/>
          <w:pgSz w:w="15840" w:h="12240" w:orient="landscape"/>
          <w:pgMar w:top="1440" w:right="1440" w:bottom="1440" w:left="1440" w:header="720" w:footer="720" w:gutter="0"/>
          <w:cols w:space="720"/>
          <w:titlePg/>
          <w:docGrid w:linePitch="360"/>
        </w:sectPr>
      </w:pPr>
      <w:r>
        <w:rPr>
          <w:rFonts w:eastAsiaTheme="minorHAnsi" w:cstheme="minorBidi"/>
        </w:rPr>
        <w:lastRenderedPageBreak/>
        <w:tab/>
      </w:r>
      <w:r>
        <w:rPr>
          <w:rFonts w:ascii="Franklin Gothic Demi" w:eastAsiaTheme="minorHAnsi" w:hAnsi="Franklin Gothic Demi" w:cstheme="minorBidi"/>
          <w:sz w:val="28"/>
          <w:szCs w:val="28"/>
        </w:rPr>
        <w:t>Appendix A: Sources of Data</w:t>
      </w:r>
    </w:p>
    <w:p w14:paraId="1F260F15" w14:textId="205852AA" w:rsidR="003C135F" w:rsidRPr="00A2578D" w:rsidRDefault="003C135F" w:rsidP="003C135F">
      <w:pPr>
        <w:widowControl/>
        <w:autoSpaceDE/>
        <w:autoSpaceDN/>
        <w:spacing w:after="160" w:line="259" w:lineRule="auto"/>
        <w:rPr>
          <w:rFonts w:eastAsiaTheme="minorHAnsi" w:cstheme="minorBidi"/>
          <w:b/>
          <w:bCs/>
          <w:u w:val="single"/>
        </w:rPr>
      </w:pPr>
      <w:r w:rsidRPr="00A2578D">
        <w:rPr>
          <w:rFonts w:eastAsiaTheme="minorHAnsi" w:cstheme="minorBidi"/>
          <w:b/>
          <w:bCs/>
          <w:u w:val="single"/>
        </w:rPr>
        <w:t>Student Outcomes</w:t>
      </w:r>
    </w:p>
    <w:p w14:paraId="121D582C"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State assessments </w:t>
      </w:r>
    </w:p>
    <w:p w14:paraId="257440C6" w14:textId="14032090" w:rsidR="003C135F" w:rsidRPr="00067458" w:rsidRDefault="003C135F" w:rsidP="00067458">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Local assessments </w:t>
      </w:r>
      <w:r w:rsidRPr="00067458">
        <w:rPr>
          <w:rFonts w:eastAsia="Times New Roman" w:cs="Times New Roman"/>
          <w:color w:val="000000"/>
        </w:rPr>
        <w:t> </w:t>
      </w:r>
    </w:p>
    <w:p w14:paraId="77E5C025"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Formative measures </w:t>
      </w:r>
    </w:p>
    <w:p w14:paraId="440951F0"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Grades/Proficiency </w:t>
      </w:r>
    </w:p>
    <w:p w14:paraId="34993FD3"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Graduation rate </w:t>
      </w:r>
    </w:p>
    <w:p w14:paraId="7632611C"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Dropout rate </w:t>
      </w:r>
    </w:p>
    <w:p w14:paraId="05C458C0" w14:textId="2C77FC86" w:rsidR="003C135F" w:rsidRPr="00A2578D" w:rsidRDefault="007230F6" w:rsidP="003C135F">
      <w:pPr>
        <w:widowControl/>
        <w:numPr>
          <w:ilvl w:val="0"/>
          <w:numId w:val="4"/>
        </w:numPr>
        <w:autoSpaceDE/>
        <w:autoSpaceDN/>
        <w:spacing w:after="160" w:line="259" w:lineRule="auto"/>
        <w:contextualSpacing/>
        <w:textAlignment w:val="baseline"/>
        <w:rPr>
          <w:rFonts w:eastAsia="Times New Roman" w:cs="Times New Roman"/>
          <w:color w:val="000000"/>
        </w:rPr>
      </w:pPr>
      <w:r>
        <w:rPr>
          <w:rFonts w:eastAsia="Times New Roman" w:cs="Times New Roman"/>
          <w:color w:val="000000"/>
        </w:rPr>
        <w:t>Student p</w:t>
      </w:r>
      <w:r w:rsidR="003C135F" w:rsidRPr="00A2578D">
        <w:rPr>
          <w:rFonts w:eastAsia="Times New Roman" w:cs="Times New Roman"/>
          <w:color w:val="000000"/>
        </w:rPr>
        <w:t>ortfolio</w:t>
      </w:r>
      <w:r>
        <w:rPr>
          <w:rFonts w:eastAsia="Times New Roman" w:cs="Times New Roman"/>
          <w:color w:val="000000"/>
        </w:rPr>
        <w:t xml:space="preserve"> measures</w:t>
      </w:r>
    </w:p>
    <w:p w14:paraId="588D6EAD" w14:textId="0B5873F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College readiness </w:t>
      </w:r>
      <w:r w:rsidR="007230F6">
        <w:rPr>
          <w:rFonts w:eastAsia="Times New Roman" w:cs="Times New Roman"/>
          <w:color w:val="000000"/>
        </w:rPr>
        <w:t>measures</w:t>
      </w:r>
    </w:p>
    <w:p w14:paraId="44DBD424" w14:textId="121F5EA6"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Career readiness </w:t>
      </w:r>
      <w:r w:rsidR="007230F6">
        <w:rPr>
          <w:rFonts w:eastAsia="Times New Roman" w:cs="Times New Roman"/>
          <w:color w:val="000000"/>
        </w:rPr>
        <w:t>measures</w:t>
      </w:r>
    </w:p>
    <w:p w14:paraId="40663521"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School climate surveys </w:t>
      </w:r>
    </w:p>
    <w:p w14:paraId="2C111AD7"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Student health data </w:t>
      </w:r>
    </w:p>
    <w:p w14:paraId="273F7A81"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Physical education data </w:t>
      </w:r>
    </w:p>
    <w:p w14:paraId="494B7CE1"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Nurse referrals </w:t>
      </w:r>
    </w:p>
    <w:p w14:paraId="7002B1A8"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Counselor referrals </w:t>
      </w:r>
    </w:p>
    <w:p w14:paraId="326665C8"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Kindergarten readiness </w:t>
      </w:r>
    </w:p>
    <w:p w14:paraId="1D5B64ED" w14:textId="587EC219"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 xml:space="preserve">EST </w:t>
      </w:r>
      <w:r w:rsidR="007230F6">
        <w:rPr>
          <w:rFonts w:eastAsia="Times New Roman" w:cs="Times New Roman"/>
          <w:color w:val="000000"/>
        </w:rPr>
        <w:t>d</w:t>
      </w:r>
      <w:r w:rsidRPr="00A2578D">
        <w:rPr>
          <w:rFonts w:eastAsia="Times New Roman" w:cs="Times New Roman"/>
          <w:color w:val="000000"/>
        </w:rPr>
        <w:t>ata </w:t>
      </w:r>
    </w:p>
    <w:p w14:paraId="563BA593"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Behavior data </w:t>
      </w:r>
    </w:p>
    <w:p w14:paraId="494BCB33" w14:textId="77777777" w:rsidR="003C135F" w:rsidRPr="00A2578D"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Exclusionary discipline practices </w:t>
      </w:r>
    </w:p>
    <w:p w14:paraId="0DB886F4" w14:textId="77777777" w:rsidR="007F43C6" w:rsidRDefault="003C135F"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Youth Risk Behavior Survey </w:t>
      </w:r>
      <w:r w:rsidR="007230F6">
        <w:rPr>
          <w:rFonts w:eastAsia="Times New Roman" w:cs="Times New Roman"/>
          <w:color w:val="000000"/>
        </w:rPr>
        <w:t>data</w:t>
      </w:r>
    </w:p>
    <w:p w14:paraId="6123D4E6" w14:textId="4F83C8BB" w:rsidR="00067458" w:rsidRPr="007F43C6" w:rsidRDefault="00067458" w:rsidP="003C135F">
      <w:pPr>
        <w:widowControl/>
        <w:numPr>
          <w:ilvl w:val="0"/>
          <w:numId w:val="4"/>
        </w:numPr>
        <w:autoSpaceDE/>
        <w:autoSpaceDN/>
        <w:spacing w:after="160" w:line="259" w:lineRule="auto"/>
        <w:contextualSpacing/>
        <w:textAlignment w:val="baseline"/>
        <w:rPr>
          <w:rFonts w:eastAsia="Times New Roman" w:cs="Times New Roman"/>
          <w:color w:val="000000"/>
        </w:rPr>
      </w:pPr>
      <w:r w:rsidRPr="007F43C6">
        <w:rPr>
          <w:rFonts w:eastAsia="Times New Roman" w:cs="Times New Roman"/>
          <w:color w:val="000000"/>
        </w:rPr>
        <w:t>English Proficiency data</w:t>
      </w:r>
    </w:p>
    <w:p w14:paraId="0BE078DB" w14:textId="77777777" w:rsidR="00067458" w:rsidRDefault="00067458" w:rsidP="003C135F">
      <w:pPr>
        <w:widowControl/>
        <w:autoSpaceDE/>
        <w:autoSpaceDN/>
        <w:spacing w:after="160" w:line="259" w:lineRule="auto"/>
        <w:contextualSpacing/>
        <w:rPr>
          <w:rFonts w:eastAsiaTheme="minorHAnsi" w:cstheme="minorBidi"/>
          <w:b/>
          <w:bCs/>
          <w:u w:val="single"/>
        </w:rPr>
      </w:pPr>
    </w:p>
    <w:p w14:paraId="45A7C88A" w14:textId="77777777" w:rsidR="007F43C6" w:rsidRDefault="007F43C6" w:rsidP="003C135F">
      <w:pPr>
        <w:widowControl/>
        <w:autoSpaceDE/>
        <w:autoSpaceDN/>
        <w:spacing w:after="160" w:line="259" w:lineRule="auto"/>
        <w:contextualSpacing/>
        <w:rPr>
          <w:rFonts w:eastAsiaTheme="minorHAnsi" w:cstheme="minorBidi"/>
          <w:b/>
          <w:bCs/>
          <w:u w:val="single"/>
        </w:rPr>
      </w:pPr>
    </w:p>
    <w:p w14:paraId="35785008" w14:textId="77777777" w:rsidR="007F43C6" w:rsidRDefault="007F43C6" w:rsidP="003C135F">
      <w:pPr>
        <w:widowControl/>
        <w:autoSpaceDE/>
        <w:autoSpaceDN/>
        <w:spacing w:after="160" w:line="259" w:lineRule="auto"/>
        <w:contextualSpacing/>
        <w:rPr>
          <w:rFonts w:eastAsiaTheme="minorHAnsi" w:cstheme="minorBidi"/>
          <w:b/>
          <w:bCs/>
          <w:u w:val="single"/>
        </w:rPr>
      </w:pPr>
    </w:p>
    <w:p w14:paraId="7FBB8949" w14:textId="77777777" w:rsidR="007F43C6" w:rsidRDefault="007F43C6" w:rsidP="003C135F">
      <w:pPr>
        <w:widowControl/>
        <w:autoSpaceDE/>
        <w:autoSpaceDN/>
        <w:spacing w:after="160" w:line="259" w:lineRule="auto"/>
        <w:contextualSpacing/>
        <w:rPr>
          <w:rFonts w:eastAsiaTheme="minorHAnsi" w:cstheme="minorBidi"/>
          <w:b/>
          <w:bCs/>
          <w:u w:val="single"/>
        </w:rPr>
      </w:pPr>
    </w:p>
    <w:p w14:paraId="744BDE0E" w14:textId="77777777" w:rsidR="007F43C6" w:rsidRDefault="007F43C6" w:rsidP="003C135F">
      <w:pPr>
        <w:widowControl/>
        <w:autoSpaceDE/>
        <w:autoSpaceDN/>
        <w:spacing w:after="160" w:line="259" w:lineRule="auto"/>
        <w:contextualSpacing/>
        <w:rPr>
          <w:rFonts w:eastAsiaTheme="minorHAnsi" w:cstheme="minorBidi"/>
          <w:b/>
          <w:bCs/>
          <w:u w:val="single"/>
        </w:rPr>
      </w:pPr>
    </w:p>
    <w:p w14:paraId="22F4DDDE" w14:textId="77777777" w:rsidR="007F43C6" w:rsidRDefault="007F43C6" w:rsidP="003C135F">
      <w:pPr>
        <w:widowControl/>
        <w:autoSpaceDE/>
        <w:autoSpaceDN/>
        <w:spacing w:after="160" w:line="259" w:lineRule="auto"/>
        <w:contextualSpacing/>
        <w:rPr>
          <w:rFonts w:eastAsiaTheme="minorHAnsi" w:cstheme="minorBidi"/>
          <w:b/>
          <w:bCs/>
          <w:u w:val="single"/>
        </w:rPr>
      </w:pPr>
    </w:p>
    <w:p w14:paraId="387BA12F" w14:textId="1D92C74F" w:rsidR="003C135F" w:rsidRPr="00A2578D" w:rsidRDefault="003C135F" w:rsidP="003C135F">
      <w:pPr>
        <w:widowControl/>
        <w:autoSpaceDE/>
        <w:autoSpaceDN/>
        <w:spacing w:after="160" w:line="259" w:lineRule="auto"/>
        <w:contextualSpacing/>
        <w:rPr>
          <w:rFonts w:eastAsiaTheme="minorHAnsi" w:cstheme="minorBidi"/>
          <w:b/>
          <w:bCs/>
          <w:u w:val="single"/>
        </w:rPr>
      </w:pPr>
      <w:r w:rsidRPr="00A2578D">
        <w:rPr>
          <w:rFonts w:eastAsiaTheme="minorHAnsi" w:cstheme="minorBidi"/>
          <w:b/>
          <w:bCs/>
          <w:u w:val="single"/>
        </w:rPr>
        <w:t>Demographic</w:t>
      </w:r>
    </w:p>
    <w:p w14:paraId="79E356E5"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School enrollment </w:t>
      </w:r>
    </w:p>
    <w:p w14:paraId="218992B1" w14:textId="4EA0828B"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Attendance </w:t>
      </w:r>
    </w:p>
    <w:p w14:paraId="35CD61C0"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Transience </w:t>
      </w:r>
    </w:p>
    <w:p w14:paraId="232BC73D"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Homelessness </w:t>
      </w:r>
    </w:p>
    <w:p w14:paraId="61872362"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Migrant status </w:t>
      </w:r>
    </w:p>
    <w:p w14:paraId="18655799"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Socio-economic status </w:t>
      </w:r>
    </w:p>
    <w:p w14:paraId="02DE38C4"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Age </w:t>
      </w:r>
    </w:p>
    <w:p w14:paraId="223462D0"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Grade </w:t>
      </w:r>
    </w:p>
    <w:p w14:paraId="4EBF9477"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Gender </w:t>
      </w:r>
    </w:p>
    <w:p w14:paraId="26AF6DFA"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Race </w:t>
      </w:r>
    </w:p>
    <w:p w14:paraId="331AD402"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Ethnicity </w:t>
      </w:r>
    </w:p>
    <w:p w14:paraId="27440F72"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Language </w:t>
      </w:r>
    </w:p>
    <w:p w14:paraId="79113D29"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Disability </w:t>
      </w:r>
    </w:p>
    <w:p w14:paraId="2564494E"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Staff characteristics </w:t>
      </w:r>
    </w:p>
    <w:p w14:paraId="135CEF1C" w14:textId="77777777" w:rsidR="003C135F" w:rsidRPr="00A2578D" w:rsidRDefault="003C135F" w:rsidP="003C135F">
      <w:pPr>
        <w:widowControl/>
        <w:numPr>
          <w:ilvl w:val="0"/>
          <w:numId w:val="5"/>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Parent profiles </w:t>
      </w:r>
    </w:p>
    <w:p w14:paraId="50A645A7" w14:textId="77777777" w:rsidR="003C135F" w:rsidRDefault="003C135F" w:rsidP="003C135F">
      <w:pPr>
        <w:widowControl/>
        <w:autoSpaceDE/>
        <w:autoSpaceDN/>
        <w:spacing w:after="160" w:line="259" w:lineRule="auto"/>
        <w:contextualSpacing/>
        <w:rPr>
          <w:rFonts w:eastAsiaTheme="minorHAnsi" w:cstheme="minorBidi"/>
          <w:b/>
          <w:bCs/>
          <w:u w:val="single"/>
        </w:rPr>
      </w:pPr>
    </w:p>
    <w:p w14:paraId="13F3A701" w14:textId="45AE7409" w:rsidR="003C135F" w:rsidRPr="00A2578D" w:rsidRDefault="003C135F" w:rsidP="003C135F">
      <w:pPr>
        <w:widowControl/>
        <w:autoSpaceDE/>
        <w:autoSpaceDN/>
        <w:spacing w:after="160" w:line="259" w:lineRule="auto"/>
        <w:contextualSpacing/>
        <w:rPr>
          <w:rFonts w:eastAsiaTheme="minorHAnsi" w:cstheme="minorBidi"/>
          <w:b/>
          <w:bCs/>
          <w:u w:val="single"/>
        </w:rPr>
      </w:pPr>
      <w:r w:rsidRPr="00A2578D">
        <w:rPr>
          <w:rFonts w:eastAsiaTheme="minorHAnsi" w:cstheme="minorBidi"/>
          <w:b/>
          <w:bCs/>
          <w:u w:val="single"/>
        </w:rPr>
        <w:t>Perceptions</w:t>
      </w:r>
    </w:p>
    <w:p w14:paraId="055A98C6" w14:textId="77777777" w:rsidR="003C135F" w:rsidRPr="00A2578D" w:rsidRDefault="003C135F" w:rsidP="003C135F">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Interviews </w:t>
      </w:r>
    </w:p>
    <w:p w14:paraId="428C9B99" w14:textId="102801BD" w:rsidR="003C135F" w:rsidRPr="00A86495" w:rsidRDefault="003C135F" w:rsidP="00A86495">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Focus groups </w:t>
      </w:r>
      <w:r w:rsidR="007230F6" w:rsidRPr="00A86495">
        <w:rPr>
          <w:rFonts w:eastAsia="Times New Roman" w:cs="Times New Roman"/>
          <w:color w:val="000000"/>
        </w:rPr>
        <w:t xml:space="preserve"> </w:t>
      </w:r>
      <w:r w:rsidRPr="00A86495">
        <w:rPr>
          <w:rFonts w:eastAsia="Times New Roman" w:cs="Times New Roman"/>
          <w:color w:val="000000"/>
        </w:rPr>
        <w:t> </w:t>
      </w:r>
    </w:p>
    <w:p w14:paraId="273A21D0" w14:textId="77777777" w:rsidR="003C135F" w:rsidRPr="00A2578D" w:rsidRDefault="003C135F" w:rsidP="003C135F">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Questionnaires </w:t>
      </w:r>
    </w:p>
    <w:p w14:paraId="7C2FEB3F" w14:textId="77777777" w:rsidR="003C135F" w:rsidRPr="00A2578D" w:rsidRDefault="003C135F" w:rsidP="003C135F">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Surveys </w:t>
      </w:r>
    </w:p>
    <w:p w14:paraId="5560C30D" w14:textId="77777777" w:rsidR="003C135F" w:rsidRPr="00A2578D" w:rsidRDefault="003C135F" w:rsidP="003C135F">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Communication records </w:t>
      </w:r>
    </w:p>
    <w:p w14:paraId="7C27AA9A" w14:textId="77777777" w:rsidR="003C135F" w:rsidRPr="00A2578D" w:rsidRDefault="003C135F" w:rsidP="003C135F">
      <w:pPr>
        <w:widowControl/>
        <w:numPr>
          <w:ilvl w:val="0"/>
          <w:numId w:val="7"/>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Meeting notes </w:t>
      </w:r>
    </w:p>
    <w:p w14:paraId="6B002AA8" w14:textId="3557253D" w:rsidR="003C135F" w:rsidRDefault="003C135F" w:rsidP="003C135F">
      <w:pPr>
        <w:widowControl/>
        <w:autoSpaceDE/>
        <w:autoSpaceDN/>
        <w:spacing w:after="160" w:line="259" w:lineRule="auto"/>
        <w:contextualSpacing/>
        <w:rPr>
          <w:rFonts w:eastAsia="Times New Roman" w:cs="Times New Roman"/>
          <w:i/>
          <w:iCs/>
          <w:color w:val="000000"/>
        </w:rPr>
      </w:pPr>
    </w:p>
    <w:p w14:paraId="70C48B5D" w14:textId="77777777" w:rsidR="00067458" w:rsidRDefault="00067458" w:rsidP="00067458">
      <w:pPr>
        <w:widowControl/>
        <w:autoSpaceDE/>
        <w:autoSpaceDN/>
        <w:spacing w:after="160" w:line="259" w:lineRule="auto"/>
        <w:contextualSpacing/>
        <w:rPr>
          <w:rFonts w:eastAsiaTheme="minorHAnsi" w:cstheme="minorBidi"/>
          <w:b/>
          <w:bCs/>
          <w:u w:val="single"/>
        </w:rPr>
      </w:pPr>
    </w:p>
    <w:p w14:paraId="4AB6B07E" w14:textId="77777777" w:rsidR="00067458" w:rsidRDefault="00067458" w:rsidP="00067458">
      <w:pPr>
        <w:widowControl/>
        <w:autoSpaceDE/>
        <w:autoSpaceDN/>
        <w:spacing w:after="160" w:line="259" w:lineRule="auto"/>
        <w:contextualSpacing/>
        <w:rPr>
          <w:rFonts w:eastAsiaTheme="minorHAnsi" w:cstheme="minorBidi"/>
          <w:b/>
          <w:bCs/>
          <w:u w:val="single"/>
        </w:rPr>
      </w:pPr>
    </w:p>
    <w:p w14:paraId="02DC2E16" w14:textId="77777777" w:rsidR="00067458" w:rsidRDefault="00067458" w:rsidP="00067458">
      <w:pPr>
        <w:widowControl/>
        <w:autoSpaceDE/>
        <w:autoSpaceDN/>
        <w:spacing w:after="160" w:line="259" w:lineRule="auto"/>
        <w:contextualSpacing/>
        <w:rPr>
          <w:rFonts w:eastAsiaTheme="minorHAnsi" w:cstheme="minorBidi"/>
          <w:b/>
          <w:bCs/>
          <w:u w:val="single"/>
        </w:rPr>
      </w:pPr>
    </w:p>
    <w:p w14:paraId="55753752" w14:textId="7142DF83" w:rsidR="00067458" w:rsidRPr="00067458" w:rsidRDefault="003C135F" w:rsidP="00067458">
      <w:pPr>
        <w:widowControl/>
        <w:autoSpaceDE/>
        <w:autoSpaceDN/>
        <w:spacing w:after="160" w:line="259" w:lineRule="auto"/>
        <w:contextualSpacing/>
        <w:rPr>
          <w:rFonts w:eastAsiaTheme="minorHAnsi" w:cstheme="minorBidi"/>
          <w:b/>
          <w:bCs/>
          <w:u w:val="single"/>
        </w:rPr>
      </w:pPr>
      <w:r w:rsidRPr="00A2578D">
        <w:rPr>
          <w:rFonts w:eastAsiaTheme="minorHAnsi" w:cstheme="minorBidi"/>
          <w:b/>
          <w:bCs/>
          <w:u w:val="single"/>
        </w:rPr>
        <w:t>School</w:t>
      </w:r>
      <w:r w:rsidR="007230F6">
        <w:rPr>
          <w:rFonts w:eastAsiaTheme="minorHAnsi" w:cstheme="minorBidi"/>
          <w:b/>
          <w:bCs/>
          <w:u w:val="single"/>
        </w:rPr>
        <w:t>/LEA</w:t>
      </w:r>
      <w:r w:rsidRPr="00A2578D">
        <w:rPr>
          <w:rFonts w:eastAsiaTheme="minorHAnsi" w:cstheme="minorBidi"/>
          <w:b/>
          <w:bCs/>
          <w:u w:val="single"/>
        </w:rPr>
        <w:t xml:space="preserve"> Process</w:t>
      </w:r>
    </w:p>
    <w:p w14:paraId="68253713" w14:textId="3E9062D9" w:rsidR="00A86495" w:rsidRDefault="003C135F" w:rsidP="00A86495">
      <w:pPr>
        <w:widowControl/>
        <w:numPr>
          <w:ilvl w:val="0"/>
          <w:numId w:val="6"/>
        </w:numPr>
        <w:autoSpaceDE/>
        <w:autoSpaceDN/>
        <w:spacing w:after="160" w:line="259" w:lineRule="auto"/>
        <w:contextualSpacing/>
        <w:textAlignment w:val="baseline"/>
        <w:rPr>
          <w:rFonts w:eastAsia="Times New Roman" w:cs="Times New Roman"/>
        </w:rPr>
      </w:pPr>
      <w:r w:rsidRPr="007230F6">
        <w:rPr>
          <w:rFonts w:eastAsia="Times New Roman" w:cs="Times New Roman"/>
          <w:color w:val="000000"/>
        </w:rPr>
        <w:t>Assessment practices</w:t>
      </w:r>
      <w:r w:rsidR="00A86495">
        <w:rPr>
          <w:rFonts w:eastAsia="Times New Roman" w:cs="Times New Roman"/>
        </w:rPr>
        <w:t>*</w:t>
      </w:r>
    </w:p>
    <w:p w14:paraId="60A21FDF" w14:textId="0EDB5A31" w:rsidR="003C135F" w:rsidRPr="00A86495" w:rsidRDefault="003C135F" w:rsidP="00A86495">
      <w:pPr>
        <w:widowControl/>
        <w:numPr>
          <w:ilvl w:val="0"/>
          <w:numId w:val="6"/>
        </w:numPr>
        <w:autoSpaceDE/>
        <w:autoSpaceDN/>
        <w:spacing w:after="160" w:line="259" w:lineRule="auto"/>
        <w:contextualSpacing/>
        <w:textAlignment w:val="baseline"/>
        <w:rPr>
          <w:rFonts w:eastAsia="Times New Roman" w:cs="Times New Roman"/>
        </w:rPr>
      </w:pPr>
      <w:r w:rsidRPr="00A86495">
        <w:rPr>
          <w:rFonts w:eastAsia="Times New Roman" w:cs="Times New Roman"/>
          <w:color w:val="000000"/>
        </w:rPr>
        <w:t xml:space="preserve">Curriculum </w:t>
      </w:r>
      <w:r w:rsidR="007230F6" w:rsidRPr="00A86495">
        <w:rPr>
          <w:rFonts w:eastAsia="Times New Roman" w:cs="Times New Roman"/>
          <w:color w:val="000000"/>
        </w:rPr>
        <w:t>coordination</w:t>
      </w:r>
      <w:r w:rsidR="00A86495" w:rsidRPr="00A86495">
        <w:rPr>
          <w:rFonts w:eastAsia="Times New Roman" w:cs="Times New Roman"/>
        </w:rPr>
        <w:t>*</w:t>
      </w:r>
    </w:p>
    <w:p w14:paraId="57663996" w14:textId="72780C82" w:rsidR="007230F6" w:rsidRPr="00A86495" w:rsidRDefault="007230F6" w:rsidP="003C135F">
      <w:pPr>
        <w:widowControl/>
        <w:numPr>
          <w:ilvl w:val="0"/>
          <w:numId w:val="6"/>
        </w:numPr>
        <w:autoSpaceDE/>
        <w:autoSpaceDN/>
        <w:spacing w:after="160" w:line="259" w:lineRule="auto"/>
        <w:contextualSpacing/>
        <w:textAlignment w:val="baseline"/>
        <w:rPr>
          <w:rFonts w:eastAsia="Times New Roman" w:cs="Times New Roman"/>
        </w:rPr>
      </w:pPr>
      <w:r w:rsidRPr="00A86495">
        <w:rPr>
          <w:rFonts w:eastAsia="Times New Roman" w:cs="Times New Roman"/>
        </w:rPr>
        <w:t>EST functioning</w:t>
      </w:r>
      <w:r w:rsidR="00A86495">
        <w:rPr>
          <w:rFonts w:eastAsia="Times New Roman" w:cs="Times New Roman"/>
        </w:rPr>
        <w:t>*</w:t>
      </w:r>
    </w:p>
    <w:p w14:paraId="46AD988F" w14:textId="39CCFAEE" w:rsidR="003C135F" w:rsidRPr="00A86495" w:rsidRDefault="00A86495" w:rsidP="003C135F">
      <w:pPr>
        <w:widowControl/>
        <w:numPr>
          <w:ilvl w:val="0"/>
          <w:numId w:val="6"/>
        </w:numPr>
        <w:autoSpaceDE/>
        <w:autoSpaceDN/>
        <w:spacing w:after="160" w:line="259" w:lineRule="auto"/>
        <w:contextualSpacing/>
        <w:textAlignment w:val="baseline"/>
        <w:rPr>
          <w:rFonts w:eastAsia="Times New Roman" w:cs="Times New Roman"/>
        </w:rPr>
      </w:pPr>
      <w:r>
        <w:rPr>
          <w:rFonts w:eastAsia="Times New Roman" w:cs="Times New Roman"/>
          <w:color w:val="000000"/>
        </w:rPr>
        <w:t>P</w:t>
      </w:r>
      <w:r w:rsidR="007230F6" w:rsidRPr="007230F6">
        <w:rPr>
          <w:rFonts w:eastAsia="Times New Roman" w:cs="Times New Roman"/>
          <w:color w:val="000000"/>
        </w:rPr>
        <w:t>rofessional development planning process</w:t>
      </w:r>
      <w:r>
        <w:rPr>
          <w:rFonts w:eastAsia="Times New Roman" w:cs="Times New Roman"/>
          <w:color w:val="000000"/>
        </w:rPr>
        <w:t>*</w:t>
      </w:r>
    </w:p>
    <w:p w14:paraId="73DEE19B" w14:textId="77777777" w:rsidR="007F43C6" w:rsidRPr="007F43C6" w:rsidRDefault="007230F6"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 xml:space="preserve">Instructional practices/ </w:t>
      </w:r>
      <w:r w:rsidR="00A86495">
        <w:rPr>
          <w:rFonts w:eastAsia="Times New Roman" w:cs="Times New Roman"/>
          <w:color w:val="000000"/>
        </w:rPr>
        <w:t>w</w:t>
      </w:r>
      <w:r w:rsidRPr="00A2578D">
        <w:rPr>
          <w:rFonts w:eastAsia="Times New Roman" w:cs="Times New Roman"/>
          <w:color w:val="000000"/>
        </w:rPr>
        <w:t>alk</w:t>
      </w:r>
      <w:r w:rsidR="007F43C6">
        <w:rPr>
          <w:rFonts w:eastAsia="Times New Roman" w:cs="Times New Roman"/>
          <w:color w:val="000000"/>
        </w:rPr>
        <w:t>-</w:t>
      </w:r>
      <w:r w:rsidRPr="00A2578D">
        <w:rPr>
          <w:rFonts w:eastAsia="Times New Roman" w:cs="Times New Roman"/>
          <w:color w:val="000000"/>
        </w:rPr>
        <w:t>through data </w:t>
      </w:r>
      <w:r w:rsidRPr="00A2578D">
        <w:rPr>
          <w:rFonts w:ascii="Times New Roman" w:eastAsia="Times New Roman" w:hAnsi="Times New Roman" w:cs="Times New Roman"/>
        </w:rPr>
        <w:t> </w:t>
      </w:r>
    </w:p>
    <w:p w14:paraId="1E5C66A8" w14:textId="2977CC21"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ascii="Times New Roman" w:eastAsia="Times New Roman" w:hAnsi="Times New Roman" w:cs="Times New Roman"/>
        </w:rPr>
        <w:t>VTm</w:t>
      </w:r>
      <w:r w:rsidRPr="00A2578D">
        <w:rPr>
          <w:rFonts w:eastAsia="Times New Roman" w:cs="Times New Roman"/>
          <w:color w:val="000000"/>
        </w:rPr>
        <w:t>tss Survey </w:t>
      </w:r>
    </w:p>
    <w:p w14:paraId="59DB1013" w14:textId="77777777" w:rsidR="003C135F" w:rsidRPr="00A2578D" w:rsidRDefault="003C135F" w:rsidP="003C135F">
      <w:pPr>
        <w:widowControl/>
        <w:numPr>
          <w:ilvl w:val="0"/>
          <w:numId w:val="6"/>
        </w:numPr>
        <w:autoSpaceDE/>
        <w:autoSpaceDN/>
        <w:spacing w:after="160" w:line="259" w:lineRule="auto"/>
        <w:contextualSpacing/>
        <w:textAlignment w:val="baseline"/>
        <w:rPr>
          <w:rFonts w:ascii="Times New Roman" w:eastAsia="Times New Roman" w:hAnsi="Times New Roman" w:cs="Times New Roman"/>
        </w:rPr>
      </w:pPr>
      <w:r w:rsidRPr="00A2578D">
        <w:rPr>
          <w:rFonts w:eastAsia="Times New Roman" w:cs="Times New Roman"/>
          <w:color w:val="000000"/>
        </w:rPr>
        <w:t>Integrated Field Review (IFR) report</w:t>
      </w:r>
      <w:r w:rsidRPr="00A2578D">
        <w:rPr>
          <w:rFonts w:ascii="Times New Roman" w:eastAsia="Times New Roman" w:hAnsi="Times New Roman" w:cs="Times New Roman"/>
        </w:rPr>
        <w:t> </w:t>
      </w:r>
    </w:p>
    <w:p w14:paraId="440488F6" w14:textId="77777777" w:rsidR="003C135F" w:rsidRPr="00A2578D" w:rsidRDefault="003C135F" w:rsidP="003C135F">
      <w:pPr>
        <w:widowControl/>
        <w:numPr>
          <w:ilvl w:val="0"/>
          <w:numId w:val="6"/>
        </w:numPr>
        <w:autoSpaceDE/>
        <w:autoSpaceDN/>
        <w:spacing w:after="160" w:line="259" w:lineRule="auto"/>
        <w:contextualSpacing/>
        <w:textAlignment w:val="baseline"/>
        <w:rPr>
          <w:rFonts w:ascii="Times New Roman" w:eastAsia="Times New Roman" w:hAnsi="Times New Roman" w:cs="Times New Roman"/>
        </w:rPr>
      </w:pPr>
      <w:r w:rsidRPr="00A2578D">
        <w:rPr>
          <w:rFonts w:eastAsia="Times New Roman" w:cs="Times New Roman"/>
          <w:color w:val="000000"/>
        </w:rPr>
        <w:t>Technology integration</w:t>
      </w:r>
      <w:r w:rsidRPr="00A2578D">
        <w:rPr>
          <w:rFonts w:ascii="Times New Roman" w:eastAsia="Times New Roman" w:hAnsi="Times New Roman" w:cs="Times New Roman"/>
        </w:rPr>
        <w:t> </w:t>
      </w:r>
    </w:p>
    <w:p w14:paraId="7D0719F5" w14:textId="77777777" w:rsidR="003C135F" w:rsidRPr="00A2578D" w:rsidRDefault="003C135F" w:rsidP="003C135F">
      <w:pPr>
        <w:widowControl/>
        <w:numPr>
          <w:ilvl w:val="0"/>
          <w:numId w:val="6"/>
        </w:numPr>
        <w:autoSpaceDE/>
        <w:autoSpaceDN/>
        <w:spacing w:after="160" w:line="259" w:lineRule="auto"/>
        <w:contextualSpacing/>
        <w:textAlignment w:val="baseline"/>
        <w:rPr>
          <w:rFonts w:ascii="Times New Roman" w:eastAsia="Times New Roman" w:hAnsi="Times New Roman" w:cs="Times New Roman"/>
        </w:rPr>
      </w:pPr>
      <w:r w:rsidRPr="00A2578D">
        <w:rPr>
          <w:rFonts w:eastAsia="Times New Roman" w:cs="Times New Roman"/>
          <w:color w:val="000000"/>
        </w:rPr>
        <w:t>Staff evaluations </w:t>
      </w:r>
      <w:r w:rsidRPr="00A2578D">
        <w:rPr>
          <w:rFonts w:ascii="Times New Roman" w:eastAsia="Times New Roman" w:hAnsi="Times New Roman" w:cs="Times New Roman"/>
        </w:rPr>
        <w:t> </w:t>
      </w:r>
    </w:p>
    <w:p w14:paraId="147BCEFB" w14:textId="77777777" w:rsidR="003C135F" w:rsidRPr="00A2578D" w:rsidRDefault="003C135F" w:rsidP="003C135F">
      <w:pPr>
        <w:widowControl/>
        <w:numPr>
          <w:ilvl w:val="0"/>
          <w:numId w:val="6"/>
        </w:numPr>
        <w:autoSpaceDE/>
        <w:autoSpaceDN/>
        <w:spacing w:after="160" w:line="259" w:lineRule="auto"/>
        <w:contextualSpacing/>
        <w:textAlignment w:val="baseline"/>
        <w:rPr>
          <w:rFonts w:ascii="Times New Roman" w:eastAsia="Times New Roman" w:hAnsi="Times New Roman" w:cs="Times New Roman"/>
        </w:rPr>
      </w:pPr>
      <w:r w:rsidRPr="00A2578D">
        <w:rPr>
          <w:rFonts w:eastAsia="Times New Roman" w:cs="Times New Roman"/>
          <w:color w:val="000000"/>
        </w:rPr>
        <w:t>Mentoring practices</w:t>
      </w:r>
      <w:r w:rsidRPr="00A2578D">
        <w:rPr>
          <w:rFonts w:ascii="Times New Roman" w:eastAsia="Times New Roman" w:hAnsi="Times New Roman" w:cs="Times New Roman"/>
        </w:rPr>
        <w:t> </w:t>
      </w:r>
    </w:p>
    <w:p w14:paraId="6CC03A23"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Parent involvement rates </w:t>
      </w:r>
    </w:p>
    <w:p w14:paraId="25835172" w14:textId="77777777" w:rsidR="003C135F" w:rsidRPr="00A2578D" w:rsidRDefault="003C135F" w:rsidP="003C135F">
      <w:pPr>
        <w:widowControl/>
        <w:numPr>
          <w:ilvl w:val="0"/>
          <w:numId w:val="6"/>
        </w:numPr>
        <w:autoSpaceDE/>
        <w:autoSpaceDN/>
        <w:spacing w:after="160" w:line="259" w:lineRule="auto"/>
        <w:contextualSpacing/>
        <w:textAlignment w:val="baseline"/>
        <w:rPr>
          <w:rFonts w:ascii="Times New Roman" w:eastAsia="Times New Roman" w:hAnsi="Times New Roman" w:cs="Times New Roman"/>
        </w:rPr>
      </w:pPr>
      <w:r w:rsidRPr="00A2578D">
        <w:rPr>
          <w:rFonts w:eastAsia="Times New Roman" w:cs="Times New Roman"/>
          <w:color w:val="000000"/>
        </w:rPr>
        <w:t>Leadership strategies</w:t>
      </w:r>
      <w:r w:rsidRPr="00A2578D">
        <w:rPr>
          <w:rFonts w:ascii="Times New Roman" w:eastAsia="Times New Roman" w:hAnsi="Times New Roman" w:cs="Times New Roman"/>
        </w:rPr>
        <w:t> </w:t>
      </w:r>
    </w:p>
    <w:p w14:paraId="39D8384A"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Data use and literacy </w:t>
      </w:r>
    </w:p>
    <w:p w14:paraId="36F4395D"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Scheduling practices </w:t>
      </w:r>
    </w:p>
    <w:p w14:paraId="52496D64" w14:textId="54832700" w:rsidR="003C135F" w:rsidRPr="00A2578D" w:rsidRDefault="003A484B" w:rsidP="003C135F">
      <w:pPr>
        <w:widowControl/>
        <w:numPr>
          <w:ilvl w:val="0"/>
          <w:numId w:val="6"/>
        </w:numPr>
        <w:autoSpaceDE/>
        <w:autoSpaceDN/>
        <w:spacing w:after="160" w:line="259" w:lineRule="auto"/>
        <w:contextualSpacing/>
        <w:textAlignment w:val="baseline"/>
        <w:rPr>
          <w:rFonts w:eastAsia="Times New Roman" w:cs="Times New Roman"/>
          <w:color w:val="000000"/>
        </w:rPr>
      </w:pPr>
      <w:r>
        <w:rPr>
          <w:rFonts w:eastAsia="Times New Roman" w:cs="Times New Roman"/>
          <w:color w:val="000000"/>
        </w:rPr>
        <w:t>P</w:t>
      </w:r>
      <w:r w:rsidR="003C135F" w:rsidRPr="00A2578D">
        <w:rPr>
          <w:rFonts w:eastAsia="Times New Roman" w:cs="Times New Roman"/>
          <w:color w:val="000000"/>
        </w:rPr>
        <w:t>lanning practices </w:t>
      </w:r>
    </w:p>
    <w:p w14:paraId="65F66F8A"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Hiring practices </w:t>
      </w:r>
    </w:p>
    <w:p w14:paraId="3A21F5A6"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Staff retention </w:t>
      </w:r>
    </w:p>
    <w:p w14:paraId="43D9A617"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Staff credentials </w:t>
      </w:r>
    </w:p>
    <w:p w14:paraId="0FC59075"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Staff vacancies </w:t>
      </w:r>
    </w:p>
    <w:p w14:paraId="294392A6" w14:textId="3F13C48F"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Continuous improvement </w:t>
      </w:r>
      <w:r w:rsidR="007230F6">
        <w:rPr>
          <w:rFonts w:eastAsia="Times New Roman" w:cs="Times New Roman"/>
          <w:color w:val="000000"/>
        </w:rPr>
        <w:t>practices</w:t>
      </w:r>
    </w:p>
    <w:p w14:paraId="205DC259" w14:textId="77777777" w:rsidR="003C135F" w:rsidRPr="00A2578D" w:rsidRDefault="003C135F" w:rsidP="003C135F">
      <w:pPr>
        <w:widowControl/>
        <w:numPr>
          <w:ilvl w:val="0"/>
          <w:numId w:val="6"/>
        </w:numPr>
        <w:autoSpaceDE/>
        <w:autoSpaceDN/>
        <w:spacing w:after="160" w:line="259" w:lineRule="auto"/>
        <w:contextualSpacing/>
        <w:textAlignment w:val="baseline"/>
        <w:rPr>
          <w:rFonts w:eastAsia="Times New Roman" w:cs="Times New Roman"/>
          <w:color w:val="000000"/>
        </w:rPr>
      </w:pPr>
      <w:r w:rsidRPr="00A2578D">
        <w:rPr>
          <w:rFonts w:eastAsia="Times New Roman" w:cs="Times New Roman"/>
          <w:color w:val="000000"/>
        </w:rPr>
        <w:t>Professional learning outcomes </w:t>
      </w:r>
    </w:p>
    <w:p w14:paraId="6F98703D" w14:textId="607627EE" w:rsidR="003A484B" w:rsidRPr="003A484B" w:rsidRDefault="003A484B" w:rsidP="003A484B">
      <w:pPr>
        <w:widowControl/>
        <w:autoSpaceDE/>
        <w:autoSpaceDN/>
        <w:spacing w:after="160" w:line="259" w:lineRule="auto"/>
        <w:ind w:firstLine="720"/>
        <w:rPr>
          <w:rFonts w:eastAsiaTheme="minorHAnsi" w:cstheme="minorBidi"/>
          <w:b/>
          <w:bCs/>
          <w:i/>
          <w:iCs/>
        </w:rPr>
      </w:pPr>
      <w:r w:rsidRPr="003A484B">
        <w:rPr>
          <w:rFonts w:eastAsiaTheme="minorHAnsi" w:cstheme="minorBidi"/>
          <w:b/>
          <w:bCs/>
        </w:rPr>
        <w:t>*</w:t>
      </w:r>
      <w:r w:rsidRPr="003A484B">
        <w:rPr>
          <w:rFonts w:eastAsiaTheme="minorHAnsi" w:cstheme="minorBidi"/>
          <w:b/>
          <w:bCs/>
          <w:i/>
          <w:iCs/>
        </w:rPr>
        <w:t>Act 173 Rubric</w:t>
      </w:r>
    </w:p>
    <w:p w14:paraId="67307949" w14:textId="7E8280E9" w:rsidR="003A484B" w:rsidRDefault="003A484B" w:rsidP="00253928">
      <w:pPr>
        <w:widowControl/>
        <w:autoSpaceDE/>
        <w:autoSpaceDN/>
        <w:spacing w:after="160" w:line="259" w:lineRule="auto"/>
        <w:rPr>
          <w:rFonts w:eastAsiaTheme="minorHAnsi" w:cstheme="minorBidi"/>
          <w:b/>
          <w:bCs/>
          <w:u w:val="single"/>
        </w:rPr>
        <w:sectPr w:rsidR="003A484B" w:rsidSect="00A86495">
          <w:type w:val="continuous"/>
          <w:pgSz w:w="15840" w:h="12240" w:orient="landscape"/>
          <w:pgMar w:top="1440" w:right="1440" w:bottom="1440" w:left="1440" w:header="720" w:footer="720" w:gutter="0"/>
          <w:cols w:num="3" w:space="540"/>
          <w:docGrid w:linePitch="360"/>
        </w:sectPr>
      </w:pPr>
    </w:p>
    <w:p w14:paraId="1118D129" w14:textId="0113EC44" w:rsidR="003C135F" w:rsidRPr="00D573AE" w:rsidRDefault="003C135F" w:rsidP="003C135F">
      <w:pPr>
        <w:pStyle w:val="TableParagraph"/>
        <w:spacing w:before="2"/>
        <w:ind w:left="0"/>
        <w:jc w:val="center"/>
        <w:rPr>
          <w:rFonts w:ascii="Franklin Gothic Demi" w:hAnsi="Franklin Gothic Demi" w:cs="Times New Roman"/>
          <w:bCs/>
          <w:sz w:val="28"/>
          <w:szCs w:val="28"/>
        </w:rPr>
      </w:pPr>
      <w:r>
        <w:rPr>
          <w:rFonts w:ascii="Franklin Gothic Demi" w:hAnsi="Franklin Gothic Demi" w:cs="Times New Roman"/>
          <w:bCs/>
          <w:sz w:val="28"/>
          <w:szCs w:val="28"/>
        </w:rPr>
        <w:lastRenderedPageBreak/>
        <w:t xml:space="preserve">Appendix </w:t>
      </w:r>
      <w:r w:rsidR="0015738A">
        <w:rPr>
          <w:rFonts w:ascii="Franklin Gothic Demi" w:hAnsi="Franklin Gothic Demi" w:cs="Times New Roman"/>
          <w:bCs/>
          <w:sz w:val="28"/>
          <w:szCs w:val="28"/>
        </w:rPr>
        <w:t>B</w:t>
      </w:r>
      <w:r>
        <w:rPr>
          <w:rFonts w:ascii="Franklin Gothic Demi" w:hAnsi="Franklin Gothic Demi" w:cs="Times New Roman"/>
          <w:bCs/>
          <w:sz w:val="28"/>
          <w:szCs w:val="28"/>
        </w:rPr>
        <w:t>:  Summary of Student Outcomes (Optional)</w:t>
      </w:r>
    </w:p>
    <w:p w14:paraId="001CB929" w14:textId="77777777" w:rsidR="003C135F" w:rsidRDefault="003C135F" w:rsidP="003C135F">
      <w:pPr>
        <w:pStyle w:val="TableParagraph"/>
        <w:spacing w:before="2"/>
        <w:ind w:left="0"/>
        <w:rPr>
          <w:rFonts w:cs="Times New Roman"/>
          <w:b/>
          <w:u w:val="single"/>
        </w:rPr>
      </w:pPr>
    </w:p>
    <w:p w14:paraId="68F81443" w14:textId="77777777" w:rsidR="003C135F" w:rsidRPr="00EA0584" w:rsidRDefault="003C135F" w:rsidP="003C135F">
      <w:pPr>
        <w:pStyle w:val="TableParagraph"/>
        <w:spacing w:before="2"/>
        <w:ind w:left="0"/>
        <w:rPr>
          <w:rFonts w:cs="Times New Roman"/>
          <w:b/>
        </w:rPr>
      </w:pPr>
      <w:r w:rsidRPr="00EB745C">
        <w:rPr>
          <w:rFonts w:cs="Times New Roman"/>
          <w:b/>
          <w:u w:val="single"/>
        </w:rPr>
        <w:t>Student Academic</w:t>
      </w:r>
      <w:r>
        <w:rPr>
          <w:rFonts w:cs="Times New Roman"/>
          <w:b/>
          <w:u w:val="single"/>
        </w:rPr>
        <w:t xml:space="preserve"> Achievement Outcomes</w:t>
      </w:r>
    </w:p>
    <w:p w14:paraId="102E3B4A" w14:textId="77777777" w:rsidR="003C135F" w:rsidRDefault="003C135F" w:rsidP="003C135F">
      <w:pPr>
        <w:pStyle w:val="TableParagraph"/>
        <w:spacing w:before="2"/>
        <w:ind w:left="0"/>
        <w:rPr>
          <w:rFonts w:cs="Times New Roman"/>
        </w:rPr>
      </w:pPr>
      <w:r>
        <w:rPr>
          <w:rFonts w:cs="Times New Roman"/>
        </w:rPr>
        <w:t>Key Question: What does academic achievement look like in our LEA?</w:t>
      </w:r>
    </w:p>
    <w:p w14:paraId="58A54BCA" w14:textId="77777777" w:rsidR="003C135F" w:rsidRPr="00EB745C" w:rsidRDefault="003C135F" w:rsidP="003C135F">
      <w:pPr>
        <w:pStyle w:val="TableParagraph"/>
        <w:spacing w:before="2"/>
        <w:ind w:left="0"/>
        <w:rPr>
          <w:rFonts w:cs="Times New Roman"/>
        </w:rPr>
      </w:pPr>
    </w:p>
    <w:tbl>
      <w:tblPr>
        <w:tblStyle w:val="TableGrid"/>
        <w:tblW w:w="0" w:type="auto"/>
        <w:tblLook w:val="04A0" w:firstRow="1" w:lastRow="0" w:firstColumn="1" w:lastColumn="0" w:noHBand="0" w:noVBand="1"/>
      </w:tblPr>
      <w:tblGrid>
        <w:gridCol w:w="1885"/>
        <w:gridCol w:w="11065"/>
      </w:tblGrid>
      <w:tr w:rsidR="003C135F" w14:paraId="68604C47" w14:textId="77777777" w:rsidTr="009B1197">
        <w:tc>
          <w:tcPr>
            <w:tcW w:w="1885" w:type="dxa"/>
          </w:tcPr>
          <w:p w14:paraId="58597047" w14:textId="77777777" w:rsidR="003C135F" w:rsidRPr="00870BA5" w:rsidRDefault="003C135F" w:rsidP="009B1197">
            <w:pPr>
              <w:rPr>
                <w:rFonts w:cs="Times New Roman"/>
                <w:b/>
                <w:bCs/>
              </w:rPr>
            </w:pPr>
            <w:r>
              <w:rPr>
                <w:rFonts w:cs="Times New Roman"/>
                <w:b/>
                <w:bCs/>
              </w:rPr>
              <w:t>Measure</w:t>
            </w:r>
          </w:p>
        </w:tc>
        <w:tc>
          <w:tcPr>
            <w:tcW w:w="11065" w:type="dxa"/>
          </w:tcPr>
          <w:p w14:paraId="7A354335" w14:textId="35E256A5" w:rsidR="003C135F" w:rsidRPr="00870BA5" w:rsidRDefault="003C135F" w:rsidP="009B1197">
            <w:pPr>
              <w:rPr>
                <w:rFonts w:cs="Times New Roman"/>
                <w:b/>
                <w:bCs/>
              </w:rPr>
            </w:pPr>
            <w:r>
              <w:rPr>
                <w:rFonts w:cs="Times New Roman"/>
                <w:b/>
                <w:bCs/>
              </w:rPr>
              <w:t>Summary of Findings (strengths, weaknesses, disparities</w:t>
            </w:r>
            <w:r w:rsidR="0015738A">
              <w:rPr>
                <w:rFonts w:cs="Times New Roman"/>
                <w:b/>
                <w:bCs/>
              </w:rPr>
              <w:t>,</w:t>
            </w:r>
            <w:r>
              <w:rPr>
                <w:rFonts w:cs="Times New Roman"/>
                <w:b/>
                <w:bCs/>
              </w:rPr>
              <w:t xml:space="preserve"> and trends)</w:t>
            </w:r>
          </w:p>
        </w:tc>
      </w:tr>
      <w:tr w:rsidR="003C135F" w14:paraId="51D9DC02" w14:textId="77777777" w:rsidTr="009B1197">
        <w:tc>
          <w:tcPr>
            <w:tcW w:w="1885" w:type="dxa"/>
          </w:tcPr>
          <w:p w14:paraId="515B1BBB" w14:textId="77777777" w:rsidR="003C135F" w:rsidRDefault="003C135F" w:rsidP="009B1197">
            <w:pPr>
              <w:rPr>
                <w:rFonts w:cs="Times New Roman"/>
                <w:b/>
                <w:bCs/>
                <w:u w:val="single"/>
              </w:rPr>
            </w:pPr>
          </w:p>
        </w:tc>
        <w:tc>
          <w:tcPr>
            <w:tcW w:w="11065" w:type="dxa"/>
          </w:tcPr>
          <w:p w14:paraId="2F43A9E7" w14:textId="77777777" w:rsidR="003C135F" w:rsidRDefault="003C135F" w:rsidP="009B1197">
            <w:pPr>
              <w:rPr>
                <w:rFonts w:cs="Times New Roman"/>
                <w:b/>
                <w:bCs/>
                <w:u w:val="single"/>
              </w:rPr>
            </w:pPr>
          </w:p>
        </w:tc>
      </w:tr>
      <w:tr w:rsidR="003C135F" w14:paraId="0ED0F95D" w14:textId="77777777" w:rsidTr="009B1197">
        <w:tc>
          <w:tcPr>
            <w:tcW w:w="1885" w:type="dxa"/>
          </w:tcPr>
          <w:p w14:paraId="2DDA1171" w14:textId="77777777" w:rsidR="003C135F" w:rsidRDefault="003C135F" w:rsidP="009B1197">
            <w:pPr>
              <w:rPr>
                <w:rFonts w:cs="Times New Roman"/>
                <w:b/>
                <w:bCs/>
                <w:u w:val="single"/>
              </w:rPr>
            </w:pPr>
          </w:p>
        </w:tc>
        <w:tc>
          <w:tcPr>
            <w:tcW w:w="11065" w:type="dxa"/>
          </w:tcPr>
          <w:p w14:paraId="21DBF84A" w14:textId="77777777" w:rsidR="003C135F" w:rsidRDefault="003C135F" w:rsidP="009B1197">
            <w:pPr>
              <w:rPr>
                <w:rFonts w:cs="Times New Roman"/>
                <w:b/>
                <w:bCs/>
                <w:u w:val="single"/>
              </w:rPr>
            </w:pPr>
          </w:p>
        </w:tc>
      </w:tr>
      <w:tr w:rsidR="003C135F" w14:paraId="2771B5A7" w14:textId="77777777" w:rsidTr="009B1197">
        <w:tc>
          <w:tcPr>
            <w:tcW w:w="1885" w:type="dxa"/>
          </w:tcPr>
          <w:p w14:paraId="01FB2D65" w14:textId="77777777" w:rsidR="003C135F" w:rsidRDefault="003C135F" w:rsidP="009B1197">
            <w:pPr>
              <w:rPr>
                <w:rFonts w:cs="Times New Roman"/>
                <w:b/>
                <w:bCs/>
                <w:u w:val="single"/>
              </w:rPr>
            </w:pPr>
          </w:p>
        </w:tc>
        <w:tc>
          <w:tcPr>
            <w:tcW w:w="11065" w:type="dxa"/>
          </w:tcPr>
          <w:p w14:paraId="1C092F8B" w14:textId="77777777" w:rsidR="003C135F" w:rsidRDefault="003C135F" w:rsidP="009B1197">
            <w:pPr>
              <w:rPr>
                <w:rFonts w:cs="Times New Roman"/>
                <w:b/>
                <w:bCs/>
                <w:u w:val="single"/>
              </w:rPr>
            </w:pPr>
          </w:p>
        </w:tc>
      </w:tr>
      <w:tr w:rsidR="003C135F" w14:paraId="18434F16" w14:textId="77777777" w:rsidTr="009B1197">
        <w:tc>
          <w:tcPr>
            <w:tcW w:w="1885" w:type="dxa"/>
          </w:tcPr>
          <w:p w14:paraId="50527D17" w14:textId="77777777" w:rsidR="003C135F" w:rsidRDefault="003C135F" w:rsidP="009B1197">
            <w:pPr>
              <w:rPr>
                <w:rFonts w:cs="Times New Roman"/>
                <w:b/>
                <w:bCs/>
                <w:u w:val="single"/>
              </w:rPr>
            </w:pPr>
          </w:p>
        </w:tc>
        <w:tc>
          <w:tcPr>
            <w:tcW w:w="11065" w:type="dxa"/>
          </w:tcPr>
          <w:p w14:paraId="0795C8C1" w14:textId="77777777" w:rsidR="003C135F" w:rsidRDefault="003C135F" w:rsidP="009B1197">
            <w:pPr>
              <w:rPr>
                <w:rFonts w:cs="Times New Roman"/>
                <w:b/>
                <w:bCs/>
                <w:u w:val="single"/>
              </w:rPr>
            </w:pPr>
          </w:p>
        </w:tc>
      </w:tr>
      <w:tr w:rsidR="003C135F" w14:paraId="3EAFEDD4" w14:textId="77777777" w:rsidTr="009B1197">
        <w:tc>
          <w:tcPr>
            <w:tcW w:w="1885" w:type="dxa"/>
          </w:tcPr>
          <w:p w14:paraId="693DB098" w14:textId="77777777" w:rsidR="003C135F" w:rsidRDefault="003C135F" w:rsidP="009B1197">
            <w:pPr>
              <w:rPr>
                <w:rFonts w:cs="Times New Roman"/>
                <w:b/>
                <w:bCs/>
                <w:u w:val="single"/>
              </w:rPr>
            </w:pPr>
          </w:p>
        </w:tc>
        <w:tc>
          <w:tcPr>
            <w:tcW w:w="11065" w:type="dxa"/>
          </w:tcPr>
          <w:p w14:paraId="7EAC9A7F" w14:textId="77777777" w:rsidR="003C135F" w:rsidRDefault="003C135F" w:rsidP="009B1197">
            <w:pPr>
              <w:rPr>
                <w:rFonts w:cs="Times New Roman"/>
                <w:b/>
                <w:bCs/>
                <w:u w:val="single"/>
              </w:rPr>
            </w:pPr>
          </w:p>
        </w:tc>
      </w:tr>
      <w:tr w:rsidR="003C135F" w14:paraId="4E1DC596" w14:textId="77777777" w:rsidTr="009B1197">
        <w:tc>
          <w:tcPr>
            <w:tcW w:w="1885" w:type="dxa"/>
          </w:tcPr>
          <w:p w14:paraId="7E43A2DF" w14:textId="77777777" w:rsidR="003C135F" w:rsidRDefault="003C135F" w:rsidP="009B1197">
            <w:pPr>
              <w:rPr>
                <w:rFonts w:cs="Times New Roman"/>
                <w:b/>
                <w:bCs/>
                <w:u w:val="single"/>
              </w:rPr>
            </w:pPr>
          </w:p>
        </w:tc>
        <w:tc>
          <w:tcPr>
            <w:tcW w:w="11065" w:type="dxa"/>
          </w:tcPr>
          <w:p w14:paraId="03CC4272" w14:textId="77777777" w:rsidR="003C135F" w:rsidRDefault="003C135F" w:rsidP="009B1197">
            <w:pPr>
              <w:rPr>
                <w:rFonts w:cs="Times New Roman"/>
                <w:b/>
                <w:bCs/>
                <w:u w:val="single"/>
              </w:rPr>
            </w:pPr>
          </w:p>
        </w:tc>
      </w:tr>
      <w:tr w:rsidR="003C135F" w14:paraId="65AB715A" w14:textId="77777777" w:rsidTr="009B1197">
        <w:tc>
          <w:tcPr>
            <w:tcW w:w="1885" w:type="dxa"/>
          </w:tcPr>
          <w:p w14:paraId="6731F1D8" w14:textId="77777777" w:rsidR="003C135F" w:rsidRDefault="003C135F" w:rsidP="009B1197">
            <w:pPr>
              <w:rPr>
                <w:rFonts w:cs="Times New Roman"/>
                <w:b/>
                <w:bCs/>
                <w:u w:val="single"/>
              </w:rPr>
            </w:pPr>
          </w:p>
        </w:tc>
        <w:tc>
          <w:tcPr>
            <w:tcW w:w="11065" w:type="dxa"/>
          </w:tcPr>
          <w:p w14:paraId="0217C9F5" w14:textId="77777777" w:rsidR="003C135F" w:rsidRDefault="003C135F" w:rsidP="009B1197">
            <w:pPr>
              <w:rPr>
                <w:rFonts w:cs="Times New Roman"/>
                <w:b/>
                <w:bCs/>
                <w:u w:val="single"/>
              </w:rPr>
            </w:pPr>
          </w:p>
        </w:tc>
      </w:tr>
      <w:tr w:rsidR="003C135F" w14:paraId="3DE5CE72" w14:textId="77777777" w:rsidTr="009B1197">
        <w:tc>
          <w:tcPr>
            <w:tcW w:w="1885" w:type="dxa"/>
          </w:tcPr>
          <w:p w14:paraId="7D28701F" w14:textId="77777777" w:rsidR="003C135F" w:rsidRDefault="003C135F" w:rsidP="009B1197">
            <w:pPr>
              <w:rPr>
                <w:rFonts w:cs="Times New Roman"/>
                <w:b/>
                <w:bCs/>
                <w:u w:val="single"/>
              </w:rPr>
            </w:pPr>
          </w:p>
        </w:tc>
        <w:tc>
          <w:tcPr>
            <w:tcW w:w="11065" w:type="dxa"/>
          </w:tcPr>
          <w:p w14:paraId="136251B8" w14:textId="77777777" w:rsidR="003C135F" w:rsidRDefault="003C135F" w:rsidP="009B1197">
            <w:pPr>
              <w:rPr>
                <w:rFonts w:cs="Times New Roman"/>
                <w:b/>
                <w:bCs/>
                <w:u w:val="single"/>
              </w:rPr>
            </w:pPr>
          </w:p>
        </w:tc>
      </w:tr>
    </w:tbl>
    <w:p w14:paraId="342DB3A5" w14:textId="77777777" w:rsidR="003C135F" w:rsidRPr="00EB745C" w:rsidRDefault="003C135F" w:rsidP="003C135F">
      <w:pPr>
        <w:rPr>
          <w:rFonts w:cs="Times New Roman"/>
          <w:b/>
          <w:bCs/>
          <w:u w:val="single"/>
        </w:rPr>
      </w:pPr>
    </w:p>
    <w:p w14:paraId="58519EAD" w14:textId="77777777" w:rsidR="003C135F" w:rsidRDefault="003C135F" w:rsidP="003C135F">
      <w:pPr>
        <w:rPr>
          <w:rFonts w:cs="Times New Roman"/>
          <w:b/>
          <w:bCs/>
          <w:u w:val="single"/>
        </w:rPr>
      </w:pPr>
      <w:r w:rsidRPr="7E933285">
        <w:rPr>
          <w:rFonts w:cs="Times New Roman"/>
          <w:b/>
          <w:bCs/>
          <w:u w:val="single"/>
        </w:rPr>
        <w:t xml:space="preserve">Student Social, Emotional and Physical Well-being </w:t>
      </w:r>
      <w:r>
        <w:rPr>
          <w:rFonts w:cs="Times New Roman"/>
          <w:b/>
          <w:bCs/>
          <w:u w:val="single"/>
        </w:rPr>
        <w:t>Outcomes</w:t>
      </w:r>
    </w:p>
    <w:p w14:paraId="4E41359A" w14:textId="68BB5A94" w:rsidR="003C135F" w:rsidRDefault="003C135F" w:rsidP="003C135F">
      <w:pPr>
        <w:rPr>
          <w:rFonts w:cs="Times New Roman"/>
        </w:rPr>
      </w:pPr>
      <w:r>
        <w:rPr>
          <w:rFonts w:cs="Times New Roman"/>
        </w:rPr>
        <w:t>Key Question: What does student social, emotional</w:t>
      </w:r>
      <w:r w:rsidR="00C6199E">
        <w:rPr>
          <w:rFonts w:cs="Times New Roman"/>
        </w:rPr>
        <w:t>,</w:t>
      </w:r>
      <w:r>
        <w:rPr>
          <w:rFonts w:cs="Times New Roman"/>
        </w:rPr>
        <w:t xml:space="preserve"> and physical health look like in our LEA?</w:t>
      </w:r>
    </w:p>
    <w:p w14:paraId="36B23E38" w14:textId="77777777" w:rsidR="003C135F" w:rsidRPr="0010188E" w:rsidRDefault="003C135F" w:rsidP="003C135F">
      <w:pPr>
        <w:rPr>
          <w:rFonts w:cs="Times New Roman"/>
        </w:rPr>
      </w:pPr>
    </w:p>
    <w:tbl>
      <w:tblPr>
        <w:tblStyle w:val="TableGrid"/>
        <w:tblW w:w="0" w:type="auto"/>
        <w:tblLook w:val="04A0" w:firstRow="1" w:lastRow="0" w:firstColumn="1" w:lastColumn="0" w:noHBand="0" w:noVBand="1"/>
      </w:tblPr>
      <w:tblGrid>
        <w:gridCol w:w="1885"/>
        <w:gridCol w:w="11065"/>
      </w:tblGrid>
      <w:tr w:rsidR="003C135F" w14:paraId="3F48B75F" w14:textId="77777777" w:rsidTr="009B1197">
        <w:tc>
          <w:tcPr>
            <w:tcW w:w="1885" w:type="dxa"/>
          </w:tcPr>
          <w:p w14:paraId="6F09CC0C" w14:textId="77777777" w:rsidR="003C135F" w:rsidRPr="00870BA5" w:rsidRDefault="003C135F" w:rsidP="009B1197">
            <w:pPr>
              <w:rPr>
                <w:rFonts w:cs="Times New Roman"/>
                <w:b/>
                <w:bCs/>
              </w:rPr>
            </w:pPr>
            <w:r>
              <w:rPr>
                <w:rFonts w:cs="Times New Roman"/>
                <w:b/>
                <w:bCs/>
              </w:rPr>
              <w:t>Measure</w:t>
            </w:r>
          </w:p>
        </w:tc>
        <w:tc>
          <w:tcPr>
            <w:tcW w:w="11065" w:type="dxa"/>
          </w:tcPr>
          <w:p w14:paraId="65E5E32A" w14:textId="4722CC29" w:rsidR="003C135F" w:rsidRPr="00870BA5" w:rsidRDefault="003C135F" w:rsidP="009B1197">
            <w:pPr>
              <w:rPr>
                <w:rFonts w:cs="Times New Roman"/>
                <w:b/>
                <w:bCs/>
              </w:rPr>
            </w:pPr>
            <w:r>
              <w:rPr>
                <w:rFonts w:cs="Times New Roman"/>
                <w:b/>
                <w:bCs/>
              </w:rPr>
              <w:t>Summary of Findings (strengths, weaknesses, disparities</w:t>
            </w:r>
            <w:r w:rsidR="0015738A">
              <w:rPr>
                <w:rFonts w:cs="Times New Roman"/>
                <w:b/>
                <w:bCs/>
              </w:rPr>
              <w:t>,</w:t>
            </w:r>
            <w:r>
              <w:rPr>
                <w:rFonts w:cs="Times New Roman"/>
                <w:b/>
                <w:bCs/>
              </w:rPr>
              <w:t xml:space="preserve"> and trends)</w:t>
            </w:r>
          </w:p>
        </w:tc>
      </w:tr>
      <w:tr w:rsidR="003C135F" w14:paraId="51A8D9E5" w14:textId="77777777" w:rsidTr="009B1197">
        <w:tc>
          <w:tcPr>
            <w:tcW w:w="1885" w:type="dxa"/>
          </w:tcPr>
          <w:p w14:paraId="63AF8DAD" w14:textId="77777777" w:rsidR="003C135F" w:rsidRDefault="003C135F" w:rsidP="009B1197">
            <w:pPr>
              <w:rPr>
                <w:rFonts w:cs="Times New Roman"/>
                <w:b/>
                <w:bCs/>
                <w:u w:val="single"/>
              </w:rPr>
            </w:pPr>
          </w:p>
        </w:tc>
        <w:tc>
          <w:tcPr>
            <w:tcW w:w="11065" w:type="dxa"/>
          </w:tcPr>
          <w:p w14:paraId="60DB21B4" w14:textId="77777777" w:rsidR="003C135F" w:rsidRDefault="003C135F" w:rsidP="009B1197">
            <w:pPr>
              <w:rPr>
                <w:rFonts w:cs="Times New Roman"/>
                <w:b/>
                <w:bCs/>
                <w:u w:val="single"/>
              </w:rPr>
            </w:pPr>
          </w:p>
        </w:tc>
      </w:tr>
      <w:tr w:rsidR="003C135F" w14:paraId="5F3CCEE8" w14:textId="77777777" w:rsidTr="009B1197">
        <w:tc>
          <w:tcPr>
            <w:tcW w:w="1885" w:type="dxa"/>
          </w:tcPr>
          <w:p w14:paraId="55BC086C" w14:textId="77777777" w:rsidR="003C135F" w:rsidRDefault="003C135F" w:rsidP="009B1197">
            <w:pPr>
              <w:rPr>
                <w:rFonts w:cs="Times New Roman"/>
                <w:b/>
                <w:bCs/>
                <w:u w:val="single"/>
              </w:rPr>
            </w:pPr>
          </w:p>
        </w:tc>
        <w:tc>
          <w:tcPr>
            <w:tcW w:w="11065" w:type="dxa"/>
          </w:tcPr>
          <w:p w14:paraId="299BF618" w14:textId="77777777" w:rsidR="003C135F" w:rsidRDefault="003C135F" w:rsidP="009B1197">
            <w:pPr>
              <w:rPr>
                <w:rFonts w:cs="Times New Roman"/>
                <w:b/>
                <w:bCs/>
                <w:u w:val="single"/>
              </w:rPr>
            </w:pPr>
          </w:p>
        </w:tc>
      </w:tr>
      <w:tr w:rsidR="003C135F" w14:paraId="069B21F0" w14:textId="77777777" w:rsidTr="009B1197">
        <w:tc>
          <w:tcPr>
            <w:tcW w:w="1885" w:type="dxa"/>
          </w:tcPr>
          <w:p w14:paraId="3ADA9278" w14:textId="77777777" w:rsidR="003C135F" w:rsidRDefault="003C135F" w:rsidP="009B1197">
            <w:pPr>
              <w:rPr>
                <w:rFonts w:cs="Times New Roman"/>
                <w:b/>
                <w:bCs/>
                <w:u w:val="single"/>
              </w:rPr>
            </w:pPr>
          </w:p>
        </w:tc>
        <w:tc>
          <w:tcPr>
            <w:tcW w:w="11065" w:type="dxa"/>
          </w:tcPr>
          <w:p w14:paraId="6E31C68E" w14:textId="77777777" w:rsidR="003C135F" w:rsidRDefault="003C135F" w:rsidP="009B1197">
            <w:pPr>
              <w:rPr>
                <w:rFonts w:cs="Times New Roman"/>
                <w:b/>
                <w:bCs/>
                <w:u w:val="single"/>
              </w:rPr>
            </w:pPr>
          </w:p>
        </w:tc>
      </w:tr>
      <w:tr w:rsidR="003C135F" w14:paraId="7946E697" w14:textId="77777777" w:rsidTr="009B1197">
        <w:tc>
          <w:tcPr>
            <w:tcW w:w="1885" w:type="dxa"/>
          </w:tcPr>
          <w:p w14:paraId="08719A7B" w14:textId="77777777" w:rsidR="003C135F" w:rsidRDefault="003C135F" w:rsidP="009B1197">
            <w:pPr>
              <w:rPr>
                <w:rFonts w:cs="Times New Roman"/>
                <w:b/>
                <w:bCs/>
                <w:u w:val="single"/>
              </w:rPr>
            </w:pPr>
          </w:p>
        </w:tc>
        <w:tc>
          <w:tcPr>
            <w:tcW w:w="11065" w:type="dxa"/>
          </w:tcPr>
          <w:p w14:paraId="09400D32" w14:textId="77777777" w:rsidR="003C135F" w:rsidRDefault="003C135F" w:rsidP="009B1197">
            <w:pPr>
              <w:rPr>
                <w:rFonts w:cs="Times New Roman"/>
                <w:b/>
                <w:bCs/>
                <w:u w:val="single"/>
              </w:rPr>
            </w:pPr>
          </w:p>
        </w:tc>
      </w:tr>
      <w:tr w:rsidR="003C135F" w14:paraId="7EF305DA" w14:textId="77777777" w:rsidTr="009B1197">
        <w:tc>
          <w:tcPr>
            <w:tcW w:w="1885" w:type="dxa"/>
          </w:tcPr>
          <w:p w14:paraId="30092E3C" w14:textId="77777777" w:rsidR="003C135F" w:rsidRDefault="003C135F" w:rsidP="009B1197">
            <w:pPr>
              <w:rPr>
                <w:rFonts w:cs="Times New Roman"/>
                <w:b/>
                <w:bCs/>
                <w:u w:val="single"/>
              </w:rPr>
            </w:pPr>
          </w:p>
        </w:tc>
        <w:tc>
          <w:tcPr>
            <w:tcW w:w="11065" w:type="dxa"/>
          </w:tcPr>
          <w:p w14:paraId="6B3F858B" w14:textId="77777777" w:rsidR="003C135F" w:rsidRDefault="003C135F" w:rsidP="009B1197">
            <w:pPr>
              <w:rPr>
                <w:rFonts w:cs="Times New Roman"/>
                <w:b/>
                <w:bCs/>
                <w:u w:val="single"/>
              </w:rPr>
            </w:pPr>
          </w:p>
        </w:tc>
      </w:tr>
      <w:tr w:rsidR="003C135F" w14:paraId="1FC85D93" w14:textId="77777777" w:rsidTr="009B1197">
        <w:tc>
          <w:tcPr>
            <w:tcW w:w="1885" w:type="dxa"/>
          </w:tcPr>
          <w:p w14:paraId="4C346CD0" w14:textId="77777777" w:rsidR="003C135F" w:rsidRDefault="003C135F" w:rsidP="009B1197">
            <w:pPr>
              <w:rPr>
                <w:rFonts w:cs="Times New Roman"/>
                <w:b/>
                <w:bCs/>
                <w:u w:val="single"/>
              </w:rPr>
            </w:pPr>
          </w:p>
        </w:tc>
        <w:tc>
          <w:tcPr>
            <w:tcW w:w="11065" w:type="dxa"/>
          </w:tcPr>
          <w:p w14:paraId="123F41B4" w14:textId="77777777" w:rsidR="003C135F" w:rsidRDefault="003C135F" w:rsidP="009B1197">
            <w:pPr>
              <w:rPr>
                <w:rFonts w:cs="Times New Roman"/>
                <w:b/>
                <w:bCs/>
                <w:u w:val="single"/>
              </w:rPr>
            </w:pPr>
          </w:p>
        </w:tc>
      </w:tr>
      <w:tr w:rsidR="003C135F" w14:paraId="1C2C8244" w14:textId="77777777" w:rsidTr="009B1197">
        <w:tc>
          <w:tcPr>
            <w:tcW w:w="1885" w:type="dxa"/>
          </w:tcPr>
          <w:p w14:paraId="64BA994E" w14:textId="77777777" w:rsidR="003C135F" w:rsidRDefault="003C135F" w:rsidP="009B1197">
            <w:pPr>
              <w:rPr>
                <w:rFonts w:cs="Times New Roman"/>
                <w:b/>
                <w:bCs/>
                <w:u w:val="single"/>
              </w:rPr>
            </w:pPr>
          </w:p>
        </w:tc>
        <w:tc>
          <w:tcPr>
            <w:tcW w:w="11065" w:type="dxa"/>
          </w:tcPr>
          <w:p w14:paraId="65983B6C" w14:textId="77777777" w:rsidR="003C135F" w:rsidRDefault="003C135F" w:rsidP="009B1197">
            <w:pPr>
              <w:rPr>
                <w:rFonts w:cs="Times New Roman"/>
                <w:b/>
                <w:bCs/>
                <w:u w:val="single"/>
              </w:rPr>
            </w:pPr>
          </w:p>
        </w:tc>
      </w:tr>
      <w:tr w:rsidR="003C135F" w14:paraId="3D0E079F" w14:textId="77777777" w:rsidTr="009B1197">
        <w:tc>
          <w:tcPr>
            <w:tcW w:w="1885" w:type="dxa"/>
          </w:tcPr>
          <w:p w14:paraId="728E30FC" w14:textId="77777777" w:rsidR="003C135F" w:rsidRDefault="003C135F" w:rsidP="009B1197">
            <w:pPr>
              <w:rPr>
                <w:rFonts w:cs="Times New Roman"/>
                <w:b/>
                <w:bCs/>
                <w:u w:val="single"/>
              </w:rPr>
            </w:pPr>
          </w:p>
        </w:tc>
        <w:tc>
          <w:tcPr>
            <w:tcW w:w="11065" w:type="dxa"/>
          </w:tcPr>
          <w:p w14:paraId="53FA1BEC" w14:textId="77777777" w:rsidR="003C135F" w:rsidRDefault="003C135F" w:rsidP="009B1197">
            <w:pPr>
              <w:rPr>
                <w:rFonts w:cs="Times New Roman"/>
                <w:b/>
                <w:bCs/>
                <w:u w:val="single"/>
              </w:rPr>
            </w:pPr>
          </w:p>
        </w:tc>
      </w:tr>
    </w:tbl>
    <w:p w14:paraId="7C151F39" w14:textId="77777777" w:rsidR="00D573AE" w:rsidRDefault="00D573AE" w:rsidP="00253928">
      <w:pPr>
        <w:widowControl/>
        <w:autoSpaceDE/>
        <w:autoSpaceDN/>
        <w:spacing w:after="160" w:line="259" w:lineRule="auto"/>
        <w:rPr>
          <w:rFonts w:eastAsiaTheme="minorHAnsi" w:cstheme="minorBidi"/>
          <w:b/>
          <w:bCs/>
          <w:u w:val="single"/>
        </w:rPr>
      </w:pPr>
    </w:p>
    <w:p w14:paraId="64A03D33" w14:textId="21AE46E4" w:rsidR="00D573AE" w:rsidRDefault="00D573AE" w:rsidP="00253928">
      <w:pPr>
        <w:widowControl/>
        <w:autoSpaceDE/>
        <w:autoSpaceDN/>
        <w:spacing w:after="160" w:line="259" w:lineRule="auto"/>
        <w:rPr>
          <w:rFonts w:eastAsiaTheme="minorHAnsi" w:cstheme="minorBidi"/>
          <w:b/>
          <w:bCs/>
          <w:u w:val="single"/>
        </w:rPr>
        <w:sectPr w:rsidR="00D573AE" w:rsidSect="00D573AE">
          <w:type w:val="continuous"/>
          <w:pgSz w:w="15840" w:h="12240" w:orient="landscape"/>
          <w:pgMar w:top="1440" w:right="1440" w:bottom="1440" w:left="1440" w:header="720" w:footer="720" w:gutter="0"/>
          <w:cols w:space="720"/>
          <w:docGrid w:linePitch="360"/>
        </w:sectPr>
      </w:pPr>
    </w:p>
    <w:p w14:paraId="34C88670" w14:textId="77777777" w:rsidR="003C135F" w:rsidRPr="00CE3353" w:rsidRDefault="003C135F" w:rsidP="003C135F">
      <w:pPr>
        <w:widowControl/>
        <w:autoSpaceDE/>
        <w:autoSpaceDN/>
        <w:spacing w:after="160" w:line="259" w:lineRule="auto"/>
        <w:contextualSpacing/>
        <w:textAlignment w:val="baseline"/>
        <w:rPr>
          <w:rFonts w:eastAsia="Times New Roman" w:cs="Times New Roman"/>
          <w:color w:val="000000"/>
        </w:rPr>
      </w:pPr>
    </w:p>
    <w:sectPr w:rsidR="003C135F" w:rsidRPr="00CE3353" w:rsidSect="00A2578D">
      <w:type w:val="continuous"/>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E64A" w14:textId="77777777" w:rsidR="00E16D6E" w:rsidRDefault="00E16D6E" w:rsidP="00BC3669">
      <w:r>
        <w:separator/>
      </w:r>
    </w:p>
  </w:endnote>
  <w:endnote w:type="continuationSeparator" w:id="0">
    <w:p w14:paraId="143BAC27" w14:textId="77777777" w:rsidR="00E16D6E" w:rsidRDefault="00E16D6E" w:rsidP="00BC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54C6" w14:textId="77777777" w:rsidR="00E16D6E" w:rsidRDefault="00E16D6E" w:rsidP="00BC3669">
      <w:r>
        <w:separator/>
      </w:r>
    </w:p>
  </w:footnote>
  <w:footnote w:type="continuationSeparator" w:id="0">
    <w:p w14:paraId="1B8D90DC" w14:textId="77777777" w:rsidR="00E16D6E" w:rsidRDefault="00E16D6E" w:rsidP="00BC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05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475"/>
      <w:gridCol w:w="5580"/>
    </w:tblGrid>
    <w:tr w:rsidR="008A5378" w14:paraId="6EF30B97" w14:textId="77777777" w:rsidTr="008A5378">
      <w:tc>
        <w:tcPr>
          <w:tcW w:w="7475" w:type="dxa"/>
        </w:tcPr>
        <w:p w14:paraId="1407D54B" w14:textId="77777777" w:rsidR="008A5378" w:rsidRDefault="008A5378" w:rsidP="008A5378">
          <w:pPr>
            <w:pStyle w:val="AOE-Header"/>
            <w:spacing w:before="0" w:after="0"/>
            <w:jc w:val="left"/>
            <w:rPr>
              <w:sz w:val="20"/>
              <w:szCs w:val="20"/>
            </w:rPr>
          </w:pPr>
          <w:bookmarkStart w:id="8" w:name="_Hlk24543830"/>
          <w:bookmarkStart w:id="9" w:name="_Hlk24543831"/>
          <w:bookmarkStart w:id="10" w:name="_Hlk24543978"/>
          <w:bookmarkStart w:id="11" w:name="_Hlk24543979"/>
          <w:r>
            <w:drawing>
              <wp:inline distT="0" distB="0" distL="0" distR="0" wp14:anchorId="7D1097BD" wp14:editId="009A1F7B">
                <wp:extent cx="1576705" cy="411480"/>
                <wp:effectExtent l="0" t="0" r="4445" b="7620"/>
                <wp:docPr id="6" name="Picture 6"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rmont Agency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B8E58D8" w14:textId="77777777" w:rsidR="008A5378" w:rsidRDefault="008A5378" w:rsidP="008A5378">
          <w:pPr>
            <w:pStyle w:val="AOE-Header"/>
            <w:spacing w:before="0" w:after="0"/>
            <w:jc w:val="left"/>
            <w:rPr>
              <w:sz w:val="20"/>
              <w:szCs w:val="20"/>
            </w:rPr>
          </w:pPr>
          <w:bookmarkStart w:id="1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8"/>
    <w:bookmarkEnd w:id="9"/>
    <w:bookmarkEnd w:id="10"/>
    <w:bookmarkEnd w:id="11"/>
  </w:tbl>
  <w:p w14:paraId="6CFD4A87" w14:textId="77777777" w:rsidR="008A5378" w:rsidRDefault="008A5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FB6D" w14:textId="77777777" w:rsidR="003A484B" w:rsidRPr="003A484B" w:rsidRDefault="003A484B" w:rsidP="003A4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448"/>
    <w:multiLevelType w:val="hybridMultilevel"/>
    <w:tmpl w:val="8D4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3507"/>
    <w:multiLevelType w:val="hybridMultilevel"/>
    <w:tmpl w:val="F16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634A"/>
    <w:multiLevelType w:val="hybridMultilevel"/>
    <w:tmpl w:val="B7D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7010E"/>
    <w:multiLevelType w:val="hybridMultilevel"/>
    <w:tmpl w:val="9E7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70FB"/>
    <w:multiLevelType w:val="hybridMultilevel"/>
    <w:tmpl w:val="389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05410"/>
    <w:multiLevelType w:val="hybridMultilevel"/>
    <w:tmpl w:val="736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14ED3"/>
    <w:multiLevelType w:val="hybridMultilevel"/>
    <w:tmpl w:val="775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855E7"/>
    <w:multiLevelType w:val="hybridMultilevel"/>
    <w:tmpl w:val="8FE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20086"/>
    <w:multiLevelType w:val="hybridMultilevel"/>
    <w:tmpl w:val="1EAA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7A63710">
      <w:numFmt w:val="bullet"/>
      <w:lvlText w:val="•"/>
      <w:lvlJc w:val="left"/>
      <w:pPr>
        <w:ind w:left="2880" w:hanging="360"/>
      </w:pPr>
      <w:rPr>
        <w:rFonts w:ascii="Palatino Linotype" w:eastAsia="Palatino Linotype" w:hAnsi="Palatino Linotype" w:cs="Palatino Linotype"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B7FEC"/>
    <w:multiLevelType w:val="hybridMultilevel"/>
    <w:tmpl w:val="8E5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6272"/>
    <w:multiLevelType w:val="multilevel"/>
    <w:tmpl w:val="EF5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73749"/>
    <w:multiLevelType w:val="hybridMultilevel"/>
    <w:tmpl w:val="32E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94BD3"/>
    <w:multiLevelType w:val="hybridMultilevel"/>
    <w:tmpl w:val="3D4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46643"/>
    <w:multiLevelType w:val="hybridMultilevel"/>
    <w:tmpl w:val="AB1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0"/>
  </w:num>
  <w:num w:numId="6">
    <w:abstractNumId w:val="3"/>
  </w:num>
  <w:num w:numId="7">
    <w:abstractNumId w:val="9"/>
  </w:num>
  <w:num w:numId="8">
    <w:abstractNumId w:val="6"/>
  </w:num>
  <w:num w:numId="9">
    <w:abstractNumId w:val="4"/>
  </w:num>
  <w:num w:numId="10">
    <w:abstractNumId w:val="5"/>
  </w:num>
  <w:num w:numId="11">
    <w:abstractNumId w:val="1"/>
  </w:num>
  <w:num w:numId="12">
    <w:abstractNumId w:val="7"/>
  </w:num>
  <w:num w:numId="13">
    <w:abstractNumId w:val="1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13"/>
    <w:rsid w:val="0000291C"/>
    <w:rsid w:val="00004DA4"/>
    <w:rsid w:val="000229F6"/>
    <w:rsid w:val="000238A6"/>
    <w:rsid w:val="0002421C"/>
    <w:rsid w:val="000262AB"/>
    <w:rsid w:val="000362E6"/>
    <w:rsid w:val="000463F0"/>
    <w:rsid w:val="00046C0C"/>
    <w:rsid w:val="000477B1"/>
    <w:rsid w:val="0005041B"/>
    <w:rsid w:val="00056F87"/>
    <w:rsid w:val="00067458"/>
    <w:rsid w:val="00074927"/>
    <w:rsid w:val="00081E9F"/>
    <w:rsid w:val="00084EC1"/>
    <w:rsid w:val="00091504"/>
    <w:rsid w:val="000A482F"/>
    <w:rsid w:val="000A5DC0"/>
    <w:rsid w:val="000C0481"/>
    <w:rsid w:val="000C0634"/>
    <w:rsid w:val="000D0CBC"/>
    <w:rsid w:val="000D1145"/>
    <w:rsid w:val="000F4368"/>
    <w:rsid w:val="0010188E"/>
    <w:rsid w:val="0012715F"/>
    <w:rsid w:val="001344DB"/>
    <w:rsid w:val="001369B1"/>
    <w:rsid w:val="0015101D"/>
    <w:rsid w:val="00153F02"/>
    <w:rsid w:val="00155173"/>
    <w:rsid w:val="00155CBB"/>
    <w:rsid w:val="0015738A"/>
    <w:rsid w:val="00166318"/>
    <w:rsid w:val="00170C36"/>
    <w:rsid w:val="001A6EF1"/>
    <w:rsid w:val="001B6574"/>
    <w:rsid w:val="001D442E"/>
    <w:rsid w:val="001E64CF"/>
    <w:rsid w:val="001E65EE"/>
    <w:rsid w:val="001F2491"/>
    <w:rsid w:val="001F345D"/>
    <w:rsid w:val="001F5AA3"/>
    <w:rsid w:val="001F5AF4"/>
    <w:rsid w:val="001F7330"/>
    <w:rsid w:val="00211CFF"/>
    <w:rsid w:val="0024084E"/>
    <w:rsid w:val="00253928"/>
    <w:rsid w:val="00254901"/>
    <w:rsid w:val="00254E38"/>
    <w:rsid w:val="00255EB0"/>
    <w:rsid w:val="0026313B"/>
    <w:rsid w:val="0027601E"/>
    <w:rsid w:val="00276382"/>
    <w:rsid w:val="00286C02"/>
    <w:rsid w:val="002A5931"/>
    <w:rsid w:val="002A7D90"/>
    <w:rsid w:val="002B4065"/>
    <w:rsid w:val="002C5049"/>
    <w:rsid w:val="002D4277"/>
    <w:rsid w:val="002E1938"/>
    <w:rsid w:val="002F3EEF"/>
    <w:rsid w:val="002F7AF9"/>
    <w:rsid w:val="00317C15"/>
    <w:rsid w:val="003419AF"/>
    <w:rsid w:val="0034200C"/>
    <w:rsid w:val="0034301A"/>
    <w:rsid w:val="0034498F"/>
    <w:rsid w:val="0035151D"/>
    <w:rsid w:val="00372FE6"/>
    <w:rsid w:val="003806E1"/>
    <w:rsid w:val="003978AC"/>
    <w:rsid w:val="003A27D4"/>
    <w:rsid w:val="003A3F81"/>
    <w:rsid w:val="003A484B"/>
    <w:rsid w:val="003A5ACD"/>
    <w:rsid w:val="003C135F"/>
    <w:rsid w:val="003C54CD"/>
    <w:rsid w:val="003D03CE"/>
    <w:rsid w:val="003D10A8"/>
    <w:rsid w:val="003D189D"/>
    <w:rsid w:val="003D2A79"/>
    <w:rsid w:val="003D4F7D"/>
    <w:rsid w:val="003E4EE5"/>
    <w:rsid w:val="003F0EAC"/>
    <w:rsid w:val="003F3472"/>
    <w:rsid w:val="004044A1"/>
    <w:rsid w:val="004303EC"/>
    <w:rsid w:val="00435C27"/>
    <w:rsid w:val="004417F6"/>
    <w:rsid w:val="00443705"/>
    <w:rsid w:val="00451889"/>
    <w:rsid w:val="00452C37"/>
    <w:rsid w:val="00465D37"/>
    <w:rsid w:val="004660AD"/>
    <w:rsid w:val="004778B6"/>
    <w:rsid w:val="00480744"/>
    <w:rsid w:val="0049081F"/>
    <w:rsid w:val="00497917"/>
    <w:rsid w:val="004B16F8"/>
    <w:rsid w:val="004B633E"/>
    <w:rsid w:val="004C5633"/>
    <w:rsid w:val="004C77C6"/>
    <w:rsid w:val="004D5E81"/>
    <w:rsid w:val="004F0D84"/>
    <w:rsid w:val="004F3234"/>
    <w:rsid w:val="00527BB2"/>
    <w:rsid w:val="00535A06"/>
    <w:rsid w:val="005434E5"/>
    <w:rsid w:val="0056550C"/>
    <w:rsid w:val="005748D9"/>
    <w:rsid w:val="00574A30"/>
    <w:rsid w:val="00584ADF"/>
    <w:rsid w:val="00596BF5"/>
    <w:rsid w:val="005A0EB4"/>
    <w:rsid w:val="005A3171"/>
    <w:rsid w:val="005A69E6"/>
    <w:rsid w:val="005B5F76"/>
    <w:rsid w:val="005B610D"/>
    <w:rsid w:val="005D11C3"/>
    <w:rsid w:val="005D1C28"/>
    <w:rsid w:val="005D4BBF"/>
    <w:rsid w:val="005E3E5B"/>
    <w:rsid w:val="005E4862"/>
    <w:rsid w:val="005F19D7"/>
    <w:rsid w:val="005F6A11"/>
    <w:rsid w:val="00601BDC"/>
    <w:rsid w:val="00615E20"/>
    <w:rsid w:val="00623356"/>
    <w:rsid w:val="00624F10"/>
    <w:rsid w:val="00626603"/>
    <w:rsid w:val="00637C66"/>
    <w:rsid w:val="006451C7"/>
    <w:rsid w:val="00647A6B"/>
    <w:rsid w:val="0065628F"/>
    <w:rsid w:val="00670D24"/>
    <w:rsid w:val="0067427D"/>
    <w:rsid w:val="00676DA6"/>
    <w:rsid w:val="006832F3"/>
    <w:rsid w:val="00685804"/>
    <w:rsid w:val="006874C2"/>
    <w:rsid w:val="006955AF"/>
    <w:rsid w:val="006C2FA4"/>
    <w:rsid w:val="006C3CAA"/>
    <w:rsid w:val="006C4735"/>
    <w:rsid w:val="006D77F5"/>
    <w:rsid w:val="006E489C"/>
    <w:rsid w:val="00707A45"/>
    <w:rsid w:val="007108A3"/>
    <w:rsid w:val="0071567F"/>
    <w:rsid w:val="007230F6"/>
    <w:rsid w:val="007240A9"/>
    <w:rsid w:val="00730B69"/>
    <w:rsid w:val="00751023"/>
    <w:rsid w:val="0075236F"/>
    <w:rsid w:val="00754829"/>
    <w:rsid w:val="0075710A"/>
    <w:rsid w:val="0076518B"/>
    <w:rsid w:val="0076592F"/>
    <w:rsid w:val="007664A5"/>
    <w:rsid w:val="007774A0"/>
    <w:rsid w:val="0078016F"/>
    <w:rsid w:val="007921DE"/>
    <w:rsid w:val="00794C7F"/>
    <w:rsid w:val="007A364D"/>
    <w:rsid w:val="007A72C9"/>
    <w:rsid w:val="007B31AE"/>
    <w:rsid w:val="007B6613"/>
    <w:rsid w:val="007C07C8"/>
    <w:rsid w:val="007C3B94"/>
    <w:rsid w:val="007D6513"/>
    <w:rsid w:val="007F43C6"/>
    <w:rsid w:val="00800F8E"/>
    <w:rsid w:val="00801961"/>
    <w:rsid w:val="008075D3"/>
    <w:rsid w:val="00815D6F"/>
    <w:rsid w:val="00816F82"/>
    <w:rsid w:val="008204C2"/>
    <w:rsid w:val="008512BD"/>
    <w:rsid w:val="00866676"/>
    <w:rsid w:val="00870BA5"/>
    <w:rsid w:val="008733FD"/>
    <w:rsid w:val="00882311"/>
    <w:rsid w:val="0089702D"/>
    <w:rsid w:val="008A06E0"/>
    <w:rsid w:val="008A22AB"/>
    <w:rsid w:val="008A36BD"/>
    <w:rsid w:val="008A4B67"/>
    <w:rsid w:val="008A5378"/>
    <w:rsid w:val="008B67A2"/>
    <w:rsid w:val="008B7EDC"/>
    <w:rsid w:val="008C507E"/>
    <w:rsid w:val="008E0100"/>
    <w:rsid w:val="008F12AF"/>
    <w:rsid w:val="00916C9F"/>
    <w:rsid w:val="00943E28"/>
    <w:rsid w:val="00966A62"/>
    <w:rsid w:val="00967E00"/>
    <w:rsid w:val="0098367E"/>
    <w:rsid w:val="00984541"/>
    <w:rsid w:val="00995BBE"/>
    <w:rsid w:val="009B1673"/>
    <w:rsid w:val="00A01623"/>
    <w:rsid w:val="00A2578D"/>
    <w:rsid w:val="00A26567"/>
    <w:rsid w:val="00A408CD"/>
    <w:rsid w:val="00A40EEA"/>
    <w:rsid w:val="00A447C4"/>
    <w:rsid w:val="00A47ED6"/>
    <w:rsid w:val="00A56A65"/>
    <w:rsid w:val="00A56D83"/>
    <w:rsid w:val="00A67326"/>
    <w:rsid w:val="00A67585"/>
    <w:rsid w:val="00A746F1"/>
    <w:rsid w:val="00A86495"/>
    <w:rsid w:val="00AA3C98"/>
    <w:rsid w:val="00AB4594"/>
    <w:rsid w:val="00AC3616"/>
    <w:rsid w:val="00AC6426"/>
    <w:rsid w:val="00AD0BAB"/>
    <w:rsid w:val="00AF0E28"/>
    <w:rsid w:val="00B0005C"/>
    <w:rsid w:val="00B07A54"/>
    <w:rsid w:val="00B143D7"/>
    <w:rsid w:val="00B240F4"/>
    <w:rsid w:val="00B27274"/>
    <w:rsid w:val="00B36945"/>
    <w:rsid w:val="00B40276"/>
    <w:rsid w:val="00B44492"/>
    <w:rsid w:val="00B50E3A"/>
    <w:rsid w:val="00B53FE9"/>
    <w:rsid w:val="00B73C56"/>
    <w:rsid w:val="00B7772F"/>
    <w:rsid w:val="00B84878"/>
    <w:rsid w:val="00B93FD1"/>
    <w:rsid w:val="00B947B2"/>
    <w:rsid w:val="00BA555A"/>
    <w:rsid w:val="00BB0DBE"/>
    <w:rsid w:val="00BB4BE4"/>
    <w:rsid w:val="00BB519F"/>
    <w:rsid w:val="00BB58F1"/>
    <w:rsid w:val="00BC3669"/>
    <w:rsid w:val="00BD0B75"/>
    <w:rsid w:val="00BE5C8A"/>
    <w:rsid w:val="00BF105C"/>
    <w:rsid w:val="00C01BDB"/>
    <w:rsid w:val="00C16BC2"/>
    <w:rsid w:val="00C20CC7"/>
    <w:rsid w:val="00C224B4"/>
    <w:rsid w:val="00C27DCF"/>
    <w:rsid w:val="00C61071"/>
    <w:rsid w:val="00C6199E"/>
    <w:rsid w:val="00C64F0C"/>
    <w:rsid w:val="00C80CF3"/>
    <w:rsid w:val="00C87093"/>
    <w:rsid w:val="00CC33EC"/>
    <w:rsid w:val="00CC65B6"/>
    <w:rsid w:val="00CC6FA8"/>
    <w:rsid w:val="00CD4AD0"/>
    <w:rsid w:val="00CE3353"/>
    <w:rsid w:val="00CE5409"/>
    <w:rsid w:val="00D07E9C"/>
    <w:rsid w:val="00D1383F"/>
    <w:rsid w:val="00D23F4F"/>
    <w:rsid w:val="00D3566B"/>
    <w:rsid w:val="00D52220"/>
    <w:rsid w:val="00D54884"/>
    <w:rsid w:val="00D573AE"/>
    <w:rsid w:val="00D632FC"/>
    <w:rsid w:val="00D645EC"/>
    <w:rsid w:val="00D7780E"/>
    <w:rsid w:val="00D81249"/>
    <w:rsid w:val="00D921DC"/>
    <w:rsid w:val="00D945BA"/>
    <w:rsid w:val="00D97B3F"/>
    <w:rsid w:val="00DA1C23"/>
    <w:rsid w:val="00DB26FC"/>
    <w:rsid w:val="00DC3E71"/>
    <w:rsid w:val="00DC5B4E"/>
    <w:rsid w:val="00DC5BA4"/>
    <w:rsid w:val="00DC7DF0"/>
    <w:rsid w:val="00DE7565"/>
    <w:rsid w:val="00E13C14"/>
    <w:rsid w:val="00E1609B"/>
    <w:rsid w:val="00E164B8"/>
    <w:rsid w:val="00E16B9F"/>
    <w:rsid w:val="00E16D6E"/>
    <w:rsid w:val="00E20617"/>
    <w:rsid w:val="00E30D7C"/>
    <w:rsid w:val="00E33EB3"/>
    <w:rsid w:val="00E45B3E"/>
    <w:rsid w:val="00E50CCE"/>
    <w:rsid w:val="00EA0584"/>
    <w:rsid w:val="00EB424B"/>
    <w:rsid w:val="00EB70F6"/>
    <w:rsid w:val="00EB745C"/>
    <w:rsid w:val="00EC6B1D"/>
    <w:rsid w:val="00EE2F3E"/>
    <w:rsid w:val="00EE4B19"/>
    <w:rsid w:val="00EF0E23"/>
    <w:rsid w:val="00F07EE2"/>
    <w:rsid w:val="00F34937"/>
    <w:rsid w:val="00F3725F"/>
    <w:rsid w:val="00F37DE6"/>
    <w:rsid w:val="00F4097B"/>
    <w:rsid w:val="00F4711E"/>
    <w:rsid w:val="00F55796"/>
    <w:rsid w:val="00F71F3E"/>
    <w:rsid w:val="00F832E7"/>
    <w:rsid w:val="00FA195D"/>
    <w:rsid w:val="00FA5550"/>
    <w:rsid w:val="00FA6260"/>
    <w:rsid w:val="00FA6CE9"/>
    <w:rsid w:val="00FC51AF"/>
    <w:rsid w:val="00FD1075"/>
    <w:rsid w:val="00FD6177"/>
    <w:rsid w:val="017E8AAA"/>
    <w:rsid w:val="01AEECD9"/>
    <w:rsid w:val="02759A07"/>
    <w:rsid w:val="031A5B0B"/>
    <w:rsid w:val="046837C3"/>
    <w:rsid w:val="052B4721"/>
    <w:rsid w:val="09AD789D"/>
    <w:rsid w:val="09B43939"/>
    <w:rsid w:val="0B036A7C"/>
    <w:rsid w:val="0BDA6B40"/>
    <w:rsid w:val="0C0353F0"/>
    <w:rsid w:val="1077D877"/>
    <w:rsid w:val="107E4DA7"/>
    <w:rsid w:val="14E51372"/>
    <w:rsid w:val="15A173BE"/>
    <w:rsid w:val="1793311C"/>
    <w:rsid w:val="191A8829"/>
    <w:rsid w:val="1985295C"/>
    <w:rsid w:val="199EBA4B"/>
    <w:rsid w:val="1F7524BB"/>
    <w:rsid w:val="23CC44D5"/>
    <w:rsid w:val="274AD4FC"/>
    <w:rsid w:val="29CC173E"/>
    <w:rsid w:val="2CBFB092"/>
    <w:rsid w:val="2E54A4AF"/>
    <w:rsid w:val="30237B42"/>
    <w:rsid w:val="308C0362"/>
    <w:rsid w:val="321E1FDA"/>
    <w:rsid w:val="3284D7E5"/>
    <w:rsid w:val="33229474"/>
    <w:rsid w:val="33533D6E"/>
    <w:rsid w:val="384EF634"/>
    <w:rsid w:val="3A299408"/>
    <w:rsid w:val="3B8BACC0"/>
    <w:rsid w:val="3BA22070"/>
    <w:rsid w:val="3E37F084"/>
    <w:rsid w:val="3EBB6EF0"/>
    <w:rsid w:val="3EF99950"/>
    <w:rsid w:val="3F176B6A"/>
    <w:rsid w:val="4064F494"/>
    <w:rsid w:val="412C1722"/>
    <w:rsid w:val="43679963"/>
    <w:rsid w:val="4463B7E4"/>
    <w:rsid w:val="4567473D"/>
    <w:rsid w:val="488FA93A"/>
    <w:rsid w:val="48E148BD"/>
    <w:rsid w:val="48F1CB7C"/>
    <w:rsid w:val="49681F8A"/>
    <w:rsid w:val="4B9F4E69"/>
    <w:rsid w:val="561B9767"/>
    <w:rsid w:val="5733A7E5"/>
    <w:rsid w:val="5D3D7414"/>
    <w:rsid w:val="6018247A"/>
    <w:rsid w:val="60BDBA4E"/>
    <w:rsid w:val="63458932"/>
    <w:rsid w:val="6461C656"/>
    <w:rsid w:val="65C77B5A"/>
    <w:rsid w:val="67996718"/>
    <w:rsid w:val="68CEDB35"/>
    <w:rsid w:val="6A6AAB96"/>
    <w:rsid w:val="6B5CD352"/>
    <w:rsid w:val="6D0BA312"/>
    <w:rsid w:val="6F2EC1A9"/>
    <w:rsid w:val="70C6F930"/>
    <w:rsid w:val="70FF8054"/>
    <w:rsid w:val="714C969F"/>
    <w:rsid w:val="73ECDAFD"/>
    <w:rsid w:val="73FA930F"/>
    <w:rsid w:val="77DA2A84"/>
    <w:rsid w:val="78281F52"/>
    <w:rsid w:val="78CBEEBE"/>
    <w:rsid w:val="7A868835"/>
    <w:rsid w:val="7DA228E3"/>
    <w:rsid w:val="7E930AB8"/>
    <w:rsid w:val="7E93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3B98E"/>
  <w15:chartTrackingRefBased/>
  <w15:docId w15:val="{6741E90F-E80E-4D28-890F-AEFB5413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A5"/>
    <w:pPr>
      <w:widowControl w:val="0"/>
      <w:autoSpaceDE w:val="0"/>
      <w:autoSpaceDN w:val="0"/>
      <w:spacing w:after="0" w:line="240" w:lineRule="auto"/>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6613"/>
    <w:pPr>
      <w:ind w:left="103"/>
    </w:pPr>
  </w:style>
  <w:style w:type="paragraph" w:styleId="BodyText">
    <w:name w:val="Body Text"/>
    <w:basedOn w:val="Normal"/>
    <w:link w:val="BodyTextChar"/>
    <w:uiPriority w:val="1"/>
    <w:qFormat/>
    <w:rsid w:val="007B6613"/>
  </w:style>
  <w:style w:type="character" w:customStyle="1" w:styleId="BodyTextChar">
    <w:name w:val="Body Text Char"/>
    <w:basedOn w:val="DefaultParagraphFont"/>
    <w:link w:val="BodyText"/>
    <w:uiPriority w:val="1"/>
    <w:rsid w:val="007B6613"/>
    <w:rPr>
      <w:rFonts w:ascii="Palatino Linotype" w:eastAsia="Palatino Linotype" w:hAnsi="Palatino Linotype" w:cs="Palatino Linotype"/>
    </w:rPr>
  </w:style>
  <w:style w:type="paragraph" w:styleId="ListParagraph">
    <w:name w:val="List Paragraph"/>
    <w:basedOn w:val="Normal"/>
    <w:uiPriority w:val="34"/>
    <w:qFormat/>
    <w:rsid w:val="007B6613"/>
    <w:pPr>
      <w:ind w:left="720"/>
      <w:contextualSpacing/>
    </w:pPr>
  </w:style>
  <w:style w:type="table" w:styleId="TableGrid">
    <w:name w:val="Table Grid"/>
    <w:basedOn w:val="TableNormal"/>
    <w:uiPriority w:val="59"/>
    <w:rsid w:val="007B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A3"/>
    <w:rPr>
      <w:rFonts w:ascii="Segoe UI" w:eastAsia="Palatino Linotype" w:hAnsi="Segoe UI" w:cs="Segoe UI"/>
      <w:sz w:val="18"/>
      <w:szCs w:val="18"/>
    </w:rPr>
  </w:style>
  <w:style w:type="paragraph" w:styleId="Header">
    <w:name w:val="header"/>
    <w:basedOn w:val="Normal"/>
    <w:link w:val="HeaderChar"/>
    <w:uiPriority w:val="99"/>
    <w:unhideWhenUsed/>
    <w:rsid w:val="00BC3669"/>
    <w:pPr>
      <w:tabs>
        <w:tab w:val="center" w:pos="4680"/>
        <w:tab w:val="right" w:pos="9360"/>
      </w:tabs>
    </w:pPr>
  </w:style>
  <w:style w:type="character" w:customStyle="1" w:styleId="HeaderChar">
    <w:name w:val="Header Char"/>
    <w:basedOn w:val="DefaultParagraphFont"/>
    <w:link w:val="Header"/>
    <w:uiPriority w:val="99"/>
    <w:rsid w:val="00BC3669"/>
    <w:rPr>
      <w:rFonts w:ascii="Palatino Linotype" w:eastAsia="Palatino Linotype" w:hAnsi="Palatino Linotype" w:cs="Palatino Linotype"/>
    </w:rPr>
  </w:style>
  <w:style w:type="paragraph" w:styleId="Footer">
    <w:name w:val="footer"/>
    <w:basedOn w:val="Normal"/>
    <w:link w:val="FooterChar"/>
    <w:uiPriority w:val="99"/>
    <w:unhideWhenUsed/>
    <w:rsid w:val="00BC3669"/>
    <w:pPr>
      <w:tabs>
        <w:tab w:val="center" w:pos="4680"/>
        <w:tab w:val="right" w:pos="9360"/>
      </w:tabs>
    </w:pPr>
  </w:style>
  <w:style w:type="character" w:customStyle="1" w:styleId="FooterChar">
    <w:name w:val="Footer Char"/>
    <w:basedOn w:val="DefaultParagraphFont"/>
    <w:link w:val="Footer"/>
    <w:uiPriority w:val="99"/>
    <w:rsid w:val="00BC3669"/>
    <w:rPr>
      <w:rFonts w:ascii="Palatino Linotype" w:eastAsia="Palatino Linotype" w:hAnsi="Palatino Linotype" w:cs="Palatino Linotype"/>
    </w:rPr>
  </w:style>
  <w:style w:type="paragraph" w:styleId="NoSpacing">
    <w:name w:val="No Spacing"/>
    <w:uiPriority w:val="1"/>
    <w:qFormat/>
    <w:rsid w:val="00211CFF"/>
    <w:pPr>
      <w:widowControl w:val="0"/>
      <w:autoSpaceDE w:val="0"/>
      <w:autoSpaceDN w:val="0"/>
      <w:spacing w:after="0" w:line="240" w:lineRule="auto"/>
    </w:pPr>
    <w:rPr>
      <w:rFonts w:ascii="Palatino Linotype" w:eastAsia="Palatino Linotype" w:hAnsi="Palatino Linotype" w:cs="Palatino Linotyp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Linotype" w:eastAsia="Palatino Linotype" w:hAnsi="Palatino Linotype" w:cs="Palatino Linotype"/>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046C0C"/>
    <w:rPr>
      <w:color w:val="808080"/>
    </w:rPr>
  </w:style>
  <w:style w:type="paragraph" w:styleId="CommentSubject">
    <w:name w:val="annotation subject"/>
    <w:basedOn w:val="CommentText"/>
    <w:next w:val="CommentText"/>
    <w:link w:val="CommentSubjectChar"/>
    <w:uiPriority w:val="99"/>
    <w:semiHidden/>
    <w:unhideWhenUsed/>
    <w:rsid w:val="00FA195D"/>
    <w:rPr>
      <w:b/>
      <w:bCs/>
    </w:rPr>
  </w:style>
  <w:style w:type="character" w:customStyle="1" w:styleId="CommentSubjectChar">
    <w:name w:val="Comment Subject Char"/>
    <w:basedOn w:val="CommentTextChar"/>
    <w:link w:val="CommentSubject"/>
    <w:uiPriority w:val="99"/>
    <w:semiHidden/>
    <w:rsid w:val="00FA195D"/>
    <w:rPr>
      <w:rFonts w:ascii="Palatino Linotype" w:eastAsia="Palatino Linotype" w:hAnsi="Palatino Linotype" w:cs="Palatino Linotype"/>
      <w:b/>
      <w:bCs/>
      <w:sz w:val="20"/>
      <w:szCs w:val="20"/>
    </w:rPr>
  </w:style>
  <w:style w:type="paragraph" w:customStyle="1" w:styleId="AOE-Header">
    <w:name w:val="AOE - Header"/>
    <w:basedOn w:val="Normal"/>
    <w:link w:val="AOE-HeaderChar"/>
    <w:rsid w:val="008A5378"/>
    <w:pPr>
      <w:widowControl/>
      <w:autoSpaceDE/>
      <w:autoSpaceDN/>
      <w:spacing w:before="120" w:after="120" w:line="252" w:lineRule="auto"/>
      <w:jc w:val="center"/>
    </w:pPr>
    <w:rPr>
      <w:rFonts w:eastAsia="Times New Roman" w:cs="Calibri"/>
      <w:bCs/>
      <w:noProof/>
    </w:rPr>
  </w:style>
  <w:style w:type="character" w:customStyle="1" w:styleId="AOE-HeaderChar">
    <w:name w:val="AOE - Header Char"/>
    <w:basedOn w:val="DefaultParagraphFont"/>
    <w:link w:val="AOE-Header"/>
    <w:rsid w:val="008A5378"/>
    <w:rPr>
      <w:rFonts w:ascii="Palatino Linotype" w:eastAsia="Times New Roman" w:hAnsi="Palatino Linotype" w:cs="Calibri"/>
      <w:bCs/>
      <w:noProof/>
    </w:rPr>
  </w:style>
  <w:style w:type="table" w:styleId="TableGridLight">
    <w:name w:val="Grid Table Light"/>
    <w:basedOn w:val="TableNormal"/>
    <w:uiPriority w:val="40"/>
    <w:rsid w:val="007F43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F43C6"/>
    <w:pPr>
      <w:spacing w:after="0" w:line="240" w:lineRule="auto"/>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9249">
      <w:bodyDiv w:val="1"/>
      <w:marLeft w:val="0"/>
      <w:marRight w:val="0"/>
      <w:marTop w:val="0"/>
      <w:marBottom w:val="0"/>
      <w:divBdr>
        <w:top w:val="none" w:sz="0" w:space="0" w:color="auto"/>
        <w:left w:val="none" w:sz="0" w:space="0" w:color="auto"/>
        <w:bottom w:val="none" w:sz="0" w:space="0" w:color="auto"/>
        <w:right w:val="none" w:sz="0" w:space="0" w:color="auto"/>
      </w:divBdr>
      <w:divsChild>
        <w:div w:id="195704300">
          <w:marLeft w:val="0"/>
          <w:marRight w:val="0"/>
          <w:marTop w:val="0"/>
          <w:marBottom w:val="0"/>
          <w:divBdr>
            <w:top w:val="none" w:sz="0" w:space="0" w:color="auto"/>
            <w:left w:val="none" w:sz="0" w:space="0" w:color="auto"/>
            <w:bottom w:val="none" w:sz="0" w:space="0" w:color="auto"/>
            <w:right w:val="none" w:sz="0" w:space="0" w:color="auto"/>
          </w:divBdr>
          <w:divsChild>
            <w:div w:id="1311250709">
              <w:marLeft w:val="0"/>
              <w:marRight w:val="0"/>
              <w:marTop w:val="0"/>
              <w:marBottom w:val="0"/>
              <w:divBdr>
                <w:top w:val="none" w:sz="0" w:space="0" w:color="auto"/>
                <w:left w:val="none" w:sz="0" w:space="0" w:color="auto"/>
                <w:bottom w:val="none" w:sz="0" w:space="0" w:color="auto"/>
                <w:right w:val="none" w:sz="0" w:space="0" w:color="auto"/>
              </w:divBdr>
            </w:div>
            <w:div w:id="116074492">
              <w:marLeft w:val="0"/>
              <w:marRight w:val="0"/>
              <w:marTop w:val="0"/>
              <w:marBottom w:val="0"/>
              <w:divBdr>
                <w:top w:val="none" w:sz="0" w:space="0" w:color="auto"/>
                <w:left w:val="none" w:sz="0" w:space="0" w:color="auto"/>
                <w:bottom w:val="none" w:sz="0" w:space="0" w:color="auto"/>
                <w:right w:val="none" w:sz="0" w:space="0" w:color="auto"/>
              </w:divBdr>
            </w:div>
          </w:divsChild>
        </w:div>
        <w:div w:id="1871141051">
          <w:marLeft w:val="0"/>
          <w:marRight w:val="0"/>
          <w:marTop w:val="0"/>
          <w:marBottom w:val="0"/>
          <w:divBdr>
            <w:top w:val="none" w:sz="0" w:space="0" w:color="auto"/>
            <w:left w:val="none" w:sz="0" w:space="0" w:color="auto"/>
            <w:bottom w:val="none" w:sz="0" w:space="0" w:color="auto"/>
            <w:right w:val="none" w:sz="0" w:space="0" w:color="auto"/>
          </w:divBdr>
          <w:divsChild>
            <w:div w:id="2097048482">
              <w:marLeft w:val="0"/>
              <w:marRight w:val="0"/>
              <w:marTop w:val="0"/>
              <w:marBottom w:val="0"/>
              <w:divBdr>
                <w:top w:val="none" w:sz="0" w:space="0" w:color="auto"/>
                <w:left w:val="none" w:sz="0" w:space="0" w:color="auto"/>
                <w:bottom w:val="none" w:sz="0" w:space="0" w:color="auto"/>
                <w:right w:val="none" w:sz="0" w:space="0" w:color="auto"/>
              </w:divBdr>
            </w:div>
            <w:div w:id="1278953970">
              <w:marLeft w:val="0"/>
              <w:marRight w:val="0"/>
              <w:marTop w:val="0"/>
              <w:marBottom w:val="0"/>
              <w:divBdr>
                <w:top w:val="none" w:sz="0" w:space="0" w:color="auto"/>
                <w:left w:val="none" w:sz="0" w:space="0" w:color="auto"/>
                <w:bottom w:val="none" w:sz="0" w:space="0" w:color="auto"/>
                <w:right w:val="none" w:sz="0" w:space="0" w:color="auto"/>
              </w:divBdr>
            </w:div>
          </w:divsChild>
        </w:div>
        <w:div w:id="675613170">
          <w:marLeft w:val="0"/>
          <w:marRight w:val="0"/>
          <w:marTop w:val="0"/>
          <w:marBottom w:val="0"/>
          <w:divBdr>
            <w:top w:val="none" w:sz="0" w:space="0" w:color="auto"/>
            <w:left w:val="none" w:sz="0" w:space="0" w:color="auto"/>
            <w:bottom w:val="none" w:sz="0" w:space="0" w:color="auto"/>
            <w:right w:val="none" w:sz="0" w:space="0" w:color="auto"/>
          </w:divBdr>
        </w:div>
        <w:div w:id="333803305">
          <w:marLeft w:val="0"/>
          <w:marRight w:val="0"/>
          <w:marTop w:val="0"/>
          <w:marBottom w:val="0"/>
          <w:divBdr>
            <w:top w:val="none" w:sz="0" w:space="0" w:color="auto"/>
            <w:left w:val="none" w:sz="0" w:space="0" w:color="auto"/>
            <w:bottom w:val="none" w:sz="0" w:space="0" w:color="auto"/>
            <w:right w:val="none" w:sz="0" w:space="0" w:color="auto"/>
          </w:divBdr>
        </w:div>
        <w:div w:id="416485327">
          <w:marLeft w:val="0"/>
          <w:marRight w:val="0"/>
          <w:marTop w:val="0"/>
          <w:marBottom w:val="0"/>
          <w:divBdr>
            <w:top w:val="none" w:sz="0" w:space="0" w:color="auto"/>
            <w:left w:val="none" w:sz="0" w:space="0" w:color="auto"/>
            <w:bottom w:val="none" w:sz="0" w:space="0" w:color="auto"/>
            <w:right w:val="none" w:sz="0" w:space="0" w:color="auto"/>
          </w:divBdr>
          <w:divsChild>
            <w:div w:id="486432789">
              <w:marLeft w:val="-75"/>
              <w:marRight w:val="0"/>
              <w:marTop w:val="30"/>
              <w:marBottom w:val="30"/>
              <w:divBdr>
                <w:top w:val="none" w:sz="0" w:space="0" w:color="auto"/>
                <w:left w:val="none" w:sz="0" w:space="0" w:color="auto"/>
                <w:bottom w:val="none" w:sz="0" w:space="0" w:color="auto"/>
                <w:right w:val="none" w:sz="0" w:space="0" w:color="auto"/>
              </w:divBdr>
              <w:divsChild>
                <w:div w:id="369494519">
                  <w:marLeft w:val="0"/>
                  <w:marRight w:val="0"/>
                  <w:marTop w:val="0"/>
                  <w:marBottom w:val="0"/>
                  <w:divBdr>
                    <w:top w:val="none" w:sz="0" w:space="0" w:color="auto"/>
                    <w:left w:val="none" w:sz="0" w:space="0" w:color="auto"/>
                    <w:bottom w:val="none" w:sz="0" w:space="0" w:color="auto"/>
                    <w:right w:val="none" w:sz="0" w:space="0" w:color="auto"/>
                  </w:divBdr>
                  <w:divsChild>
                    <w:div w:id="544030311">
                      <w:marLeft w:val="0"/>
                      <w:marRight w:val="0"/>
                      <w:marTop w:val="0"/>
                      <w:marBottom w:val="0"/>
                      <w:divBdr>
                        <w:top w:val="none" w:sz="0" w:space="0" w:color="auto"/>
                        <w:left w:val="none" w:sz="0" w:space="0" w:color="auto"/>
                        <w:bottom w:val="none" w:sz="0" w:space="0" w:color="auto"/>
                        <w:right w:val="none" w:sz="0" w:space="0" w:color="auto"/>
                      </w:divBdr>
                    </w:div>
                  </w:divsChild>
                </w:div>
                <w:div w:id="560677830">
                  <w:marLeft w:val="0"/>
                  <w:marRight w:val="0"/>
                  <w:marTop w:val="0"/>
                  <w:marBottom w:val="0"/>
                  <w:divBdr>
                    <w:top w:val="none" w:sz="0" w:space="0" w:color="auto"/>
                    <w:left w:val="none" w:sz="0" w:space="0" w:color="auto"/>
                    <w:bottom w:val="none" w:sz="0" w:space="0" w:color="auto"/>
                    <w:right w:val="none" w:sz="0" w:space="0" w:color="auto"/>
                  </w:divBdr>
                  <w:divsChild>
                    <w:div w:id="1602951581">
                      <w:marLeft w:val="0"/>
                      <w:marRight w:val="0"/>
                      <w:marTop w:val="0"/>
                      <w:marBottom w:val="0"/>
                      <w:divBdr>
                        <w:top w:val="none" w:sz="0" w:space="0" w:color="auto"/>
                        <w:left w:val="none" w:sz="0" w:space="0" w:color="auto"/>
                        <w:bottom w:val="none" w:sz="0" w:space="0" w:color="auto"/>
                        <w:right w:val="none" w:sz="0" w:space="0" w:color="auto"/>
                      </w:divBdr>
                    </w:div>
                  </w:divsChild>
                </w:div>
                <w:div w:id="2062438980">
                  <w:marLeft w:val="0"/>
                  <w:marRight w:val="0"/>
                  <w:marTop w:val="0"/>
                  <w:marBottom w:val="0"/>
                  <w:divBdr>
                    <w:top w:val="none" w:sz="0" w:space="0" w:color="auto"/>
                    <w:left w:val="none" w:sz="0" w:space="0" w:color="auto"/>
                    <w:bottom w:val="none" w:sz="0" w:space="0" w:color="auto"/>
                    <w:right w:val="none" w:sz="0" w:space="0" w:color="auto"/>
                  </w:divBdr>
                  <w:divsChild>
                    <w:div w:id="352341197">
                      <w:marLeft w:val="0"/>
                      <w:marRight w:val="0"/>
                      <w:marTop w:val="0"/>
                      <w:marBottom w:val="0"/>
                      <w:divBdr>
                        <w:top w:val="none" w:sz="0" w:space="0" w:color="auto"/>
                        <w:left w:val="none" w:sz="0" w:space="0" w:color="auto"/>
                        <w:bottom w:val="none" w:sz="0" w:space="0" w:color="auto"/>
                        <w:right w:val="none" w:sz="0" w:space="0" w:color="auto"/>
                      </w:divBdr>
                    </w:div>
                  </w:divsChild>
                </w:div>
                <w:div w:id="914825838">
                  <w:marLeft w:val="0"/>
                  <w:marRight w:val="0"/>
                  <w:marTop w:val="0"/>
                  <w:marBottom w:val="0"/>
                  <w:divBdr>
                    <w:top w:val="none" w:sz="0" w:space="0" w:color="auto"/>
                    <w:left w:val="none" w:sz="0" w:space="0" w:color="auto"/>
                    <w:bottom w:val="none" w:sz="0" w:space="0" w:color="auto"/>
                    <w:right w:val="none" w:sz="0" w:space="0" w:color="auto"/>
                  </w:divBdr>
                  <w:divsChild>
                    <w:div w:id="486019451">
                      <w:marLeft w:val="0"/>
                      <w:marRight w:val="0"/>
                      <w:marTop w:val="0"/>
                      <w:marBottom w:val="0"/>
                      <w:divBdr>
                        <w:top w:val="none" w:sz="0" w:space="0" w:color="auto"/>
                        <w:left w:val="none" w:sz="0" w:space="0" w:color="auto"/>
                        <w:bottom w:val="none" w:sz="0" w:space="0" w:color="auto"/>
                        <w:right w:val="none" w:sz="0" w:space="0" w:color="auto"/>
                      </w:divBdr>
                    </w:div>
                  </w:divsChild>
                </w:div>
                <w:div w:id="1096708694">
                  <w:marLeft w:val="0"/>
                  <w:marRight w:val="0"/>
                  <w:marTop w:val="0"/>
                  <w:marBottom w:val="0"/>
                  <w:divBdr>
                    <w:top w:val="none" w:sz="0" w:space="0" w:color="auto"/>
                    <w:left w:val="none" w:sz="0" w:space="0" w:color="auto"/>
                    <w:bottom w:val="none" w:sz="0" w:space="0" w:color="auto"/>
                    <w:right w:val="none" w:sz="0" w:space="0" w:color="auto"/>
                  </w:divBdr>
                  <w:divsChild>
                    <w:div w:id="1578049663">
                      <w:marLeft w:val="0"/>
                      <w:marRight w:val="0"/>
                      <w:marTop w:val="0"/>
                      <w:marBottom w:val="0"/>
                      <w:divBdr>
                        <w:top w:val="none" w:sz="0" w:space="0" w:color="auto"/>
                        <w:left w:val="none" w:sz="0" w:space="0" w:color="auto"/>
                        <w:bottom w:val="none" w:sz="0" w:space="0" w:color="auto"/>
                        <w:right w:val="none" w:sz="0" w:space="0" w:color="auto"/>
                      </w:divBdr>
                    </w:div>
                  </w:divsChild>
                </w:div>
                <w:div w:id="1652294431">
                  <w:marLeft w:val="0"/>
                  <w:marRight w:val="0"/>
                  <w:marTop w:val="0"/>
                  <w:marBottom w:val="0"/>
                  <w:divBdr>
                    <w:top w:val="none" w:sz="0" w:space="0" w:color="auto"/>
                    <w:left w:val="none" w:sz="0" w:space="0" w:color="auto"/>
                    <w:bottom w:val="none" w:sz="0" w:space="0" w:color="auto"/>
                    <w:right w:val="none" w:sz="0" w:space="0" w:color="auto"/>
                  </w:divBdr>
                  <w:divsChild>
                    <w:div w:id="1943298558">
                      <w:marLeft w:val="0"/>
                      <w:marRight w:val="0"/>
                      <w:marTop w:val="0"/>
                      <w:marBottom w:val="0"/>
                      <w:divBdr>
                        <w:top w:val="none" w:sz="0" w:space="0" w:color="auto"/>
                        <w:left w:val="none" w:sz="0" w:space="0" w:color="auto"/>
                        <w:bottom w:val="none" w:sz="0" w:space="0" w:color="auto"/>
                        <w:right w:val="none" w:sz="0" w:space="0" w:color="auto"/>
                      </w:divBdr>
                    </w:div>
                  </w:divsChild>
                </w:div>
                <w:div w:id="1324241901">
                  <w:marLeft w:val="0"/>
                  <w:marRight w:val="0"/>
                  <w:marTop w:val="0"/>
                  <w:marBottom w:val="0"/>
                  <w:divBdr>
                    <w:top w:val="none" w:sz="0" w:space="0" w:color="auto"/>
                    <w:left w:val="none" w:sz="0" w:space="0" w:color="auto"/>
                    <w:bottom w:val="none" w:sz="0" w:space="0" w:color="auto"/>
                    <w:right w:val="none" w:sz="0" w:space="0" w:color="auto"/>
                  </w:divBdr>
                  <w:divsChild>
                    <w:div w:id="924462992">
                      <w:marLeft w:val="0"/>
                      <w:marRight w:val="0"/>
                      <w:marTop w:val="0"/>
                      <w:marBottom w:val="0"/>
                      <w:divBdr>
                        <w:top w:val="none" w:sz="0" w:space="0" w:color="auto"/>
                        <w:left w:val="none" w:sz="0" w:space="0" w:color="auto"/>
                        <w:bottom w:val="none" w:sz="0" w:space="0" w:color="auto"/>
                        <w:right w:val="none" w:sz="0" w:space="0" w:color="auto"/>
                      </w:divBdr>
                    </w:div>
                  </w:divsChild>
                </w:div>
                <w:div w:id="688263045">
                  <w:marLeft w:val="0"/>
                  <w:marRight w:val="0"/>
                  <w:marTop w:val="0"/>
                  <w:marBottom w:val="0"/>
                  <w:divBdr>
                    <w:top w:val="none" w:sz="0" w:space="0" w:color="auto"/>
                    <w:left w:val="none" w:sz="0" w:space="0" w:color="auto"/>
                    <w:bottom w:val="none" w:sz="0" w:space="0" w:color="auto"/>
                    <w:right w:val="none" w:sz="0" w:space="0" w:color="auto"/>
                  </w:divBdr>
                  <w:divsChild>
                    <w:div w:id="1448964468">
                      <w:marLeft w:val="0"/>
                      <w:marRight w:val="0"/>
                      <w:marTop w:val="0"/>
                      <w:marBottom w:val="0"/>
                      <w:divBdr>
                        <w:top w:val="none" w:sz="0" w:space="0" w:color="auto"/>
                        <w:left w:val="none" w:sz="0" w:space="0" w:color="auto"/>
                        <w:bottom w:val="none" w:sz="0" w:space="0" w:color="auto"/>
                        <w:right w:val="none" w:sz="0" w:space="0" w:color="auto"/>
                      </w:divBdr>
                    </w:div>
                  </w:divsChild>
                </w:div>
                <w:div w:id="1320354174">
                  <w:marLeft w:val="0"/>
                  <w:marRight w:val="0"/>
                  <w:marTop w:val="0"/>
                  <w:marBottom w:val="0"/>
                  <w:divBdr>
                    <w:top w:val="none" w:sz="0" w:space="0" w:color="auto"/>
                    <w:left w:val="none" w:sz="0" w:space="0" w:color="auto"/>
                    <w:bottom w:val="none" w:sz="0" w:space="0" w:color="auto"/>
                    <w:right w:val="none" w:sz="0" w:space="0" w:color="auto"/>
                  </w:divBdr>
                  <w:divsChild>
                    <w:div w:id="1989436492">
                      <w:marLeft w:val="0"/>
                      <w:marRight w:val="0"/>
                      <w:marTop w:val="0"/>
                      <w:marBottom w:val="0"/>
                      <w:divBdr>
                        <w:top w:val="none" w:sz="0" w:space="0" w:color="auto"/>
                        <w:left w:val="none" w:sz="0" w:space="0" w:color="auto"/>
                        <w:bottom w:val="none" w:sz="0" w:space="0" w:color="auto"/>
                        <w:right w:val="none" w:sz="0" w:space="0" w:color="auto"/>
                      </w:divBdr>
                    </w:div>
                  </w:divsChild>
                </w:div>
                <w:div w:id="1929926647">
                  <w:marLeft w:val="0"/>
                  <w:marRight w:val="0"/>
                  <w:marTop w:val="0"/>
                  <w:marBottom w:val="0"/>
                  <w:divBdr>
                    <w:top w:val="none" w:sz="0" w:space="0" w:color="auto"/>
                    <w:left w:val="none" w:sz="0" w:space="0" w:color="auto"/>
                    <w:bottom w:val="none" w:sz="0" w:space="0" w:color="auto"/>
                    <w:right w:val="none" w:sz="0" w:space="0" w:color="auto"/>
                  </w:divBdr>
                  <w:divsChild>
                    <w:div w:id="1351879397">
                      <w:marLeft w:val="0"/>
                      <w:marRight w:val="0"/>
                      <w:marTop w:val="0"/>
                      <w:marBottom w:val="0"/>
                      <w:divBdr>
                        <w:top w:val="none" w:sz="0" w:space="0" w:color="auto"/>
                        <w:left w:val="none" w:sz="0" w:space="0" w:color="auto"/>
                        <w:bottom w:val="none" w:sz="0" w:space="0" w:color="auto"/>
                        <w:right w:val="none" w:sz="0" w:space="0" w:color="auto"/>
                      </w:divBdr>
                    </w:div>
                  </w:divsChild>
                </w:div>
                <w:div w:id="443351284">
                  <w:marLeft w:val="0"/>
                  <w:marRight w:val="0"/>
                  <w:marTop w:val="0"/>
                  <w:marBottom w:val="0"/>
                  <w:divBdr>
                    <w:top w:val="none" w:sz="0" w:space="0" w:color="auto"/>
                    <w:left w:val="none" w:sz="0" w:space="0" w:color="auto"/>
                    <w:bottom w:val="none" w:sz="0" w:space="0" w:color="auto"/>
                    <w:right w:val="none" w:sz="0" w:space="0" w:color="auto"/>
                  </w:divBdr>
                  <w:divsChild>
                    <w:div w:id="973563104">
                      <w:marLeft w:val="0"/>
                      <w:marRight w:val="0"/>
                      <w:marTop w:val="0"/>
                      <w:marBottom w:val="0"/>
                      <w:divBdr>
                        <w:top w:val="none" w:sz="0" w:space="0" w:color="auto"/>
                        <w:left w:val="none" w:sz="0" w:space="0" w:color="auto"/>
                        <w:bottom w:val="none" w:sz="0" w:space="0" w:color="auto"/>
                        <w:right w:val="none" w:sz="0" w:space="0" w:color="auto"/>
                      </w:divBdr>
                    </w:div>
                  </w:divsChild>
                </w:div>
                <w:div w:id="2029520132">
                  <w:marLeft w:val="0"/>
                  <w:marRight w:val="0"/>
                  <w:marTop w:val="0"/>
                  <w:marBottom w:val="0"/>
                  <w:divBdr>
                    <w:top w:val="none" w:sz="0" w:space="0" w:color="auto"/>
                    <w:left w:val="none" w:sz="0" w:space="0" w:color="auto"/>
                    <w:bottom w:val="none" w:sz="0" w:space="0" w:color="auto"/>
                    <w:right w:val="none" w:sz="0" w:space="0" w:color="auto"/>
                  </w:divBdr>
                  <w:divsChild>
                    <w:div w:id="427115404">
                      <w:marLeft w:val="0"/>
                      <w:marRight w:val="0"/>
                      <w:marTop w:val="0"/>
                      <w:marBottom w:val="0"/>
                      <w:divBdr>
                        <w:top w:val="none" w:sz="0" w:space="0" w:color="auto"/>
                        <w:left w:val="none" w:sz="0" w:space="0" w:color="auto"/>
                        <w:bottom w:val="none" w:sz="0" w:space="0" w:color="auto"/>
                        <w:right w:val="none" w:sz="0" w:space="0" w:color="auto"/>
                      </w:divBdr>
                    </w:div>
                  </w:divsChild>
                </w:div>
                <w:div w:id="710809034">
                  <w:marLeft w:val="0"/>
                  <w:marRight w:val="0"/>
                  <w:marTop w:val="0"/>
                  <w:marBottom w:val="0"/>
                  <w:divBdr>
                    <w:top w:val="none" w:sz="0" w:space="0" w:color="auto"/>
                    <w:left w:val="none" w:sz="0" w:space="0" w:color="auto"/>
                    <w:bottom w:val="none" w:sz="0" w:space="0" w:color="auto"/>
                    <w:right w:val="none" w:sz="0" w:space="0" w:color="auto"/>
                  </w:divBdr>
                  <w:divsChild>
                    <w:div w:id="82146467">
                      <w:marLeft w:val="0"/>
                      <w:marRight w:val="0"/>
                      <w:marTop w:val="0"/>
                      <w:marBottom w:val="0"/>
                      <w:divBdr>
                        <w:top w:val="none" w:sz="0" w:space="0" w:color="auto"/>
                        <w:left w:val="none" w:sz="0" w:space="0" w:color="auto"/>
                        <w:bottom w:val="none" w:sz="0" w:space="0" w:color="auto"/>
                        <w:right w:val="none" w:sz="0" w:space="0" w:color="auto"/>
                      </w:divBdr>
                    </w:div>
                  </w:divsChild>
                </w:div>
                <w:div w:id="1817644050">
                  <w:marLeft w:val="0"/>
                  <w:marRight w:val="0"/>
                  <w:marTop w:val="0"/>
                  <w:marBottom w:val="0"/>
                  <w:divBdr>
                    <w:top w:val="none" w:sz="0" w:space="0" w:color="auto"/>
                    <w:left w:val="none" w:sz="0" w:space="0" w:color="auto"/>
                    <w:bottom w:val="none" w:sz="0" w:space="0" w:color="auto"/>
                    <w:right w:val="none" w:sz="0" w:space="0" w:color="auto"/>
                  </w:divBdr>
                  <w:divsChild>
                    <w:div w:id="1940218069">
                      <w:marLeft w:val="0"/>
                      <w:marRight w:val="0"/>
                      <w:marTop w:val="0"/>
                      <w:marBottom w:val="0"/>
                      <w:divBdr>
                        <w:top w:val="none" w:sz="0" w:space="0" w:color="auto"/>
                        <w:left w:val="none" w:sz="0" w:space="0" w:color="auto"/>
                        <w:bottom w:val="none" w:sz="0" w:space="0" w:color="auto"/>
                        <w:right w:val="none" w:sz="0" w:space="0" w:color="auto"/>
                      </w:divBdr>
                    </w:div>
                  </w:divsChild>
                </w:div>
                <w:div w:id="87776652">
                  <w:marLeft w:val="0"/>
                  <w:marRight w:val="0"/>
                  <w:marTop w:val="0"/>
                  <w:marBottom w:val="0"/>
                  <w:divBdr>
                    <w:top w:val="none" w:sz="0" w:space="0" w:color="auto"/>
                    <w:left w:val="none" w:sz="0" w:space="0" w:color="auto"/>
                    <w:bottom w:val="none" w:sz="0" w:space="0" w:color="auto"/>
                    <w:right w:val="none" w:sz="0" w:space="0" w:color="auto"/>
                  </w:divBdr>
                  <w:divsChild>
                    <w:div w:id="523205657">
                      <w:marLeft w:val="0"/>
                      <w:marRight w:val="0"/>
                      <w:marTop w:val="0"/>
                      <w:marBottom w:val="0"/>
                      <w:divBdr>
                        <w:top w:val="none" w:sz="0" w:space="0" w:color="auto"/>
                        <w:left w:val="none" w:sz="0" w:space="0" w:color="auto"/>
                        <w:bottom w:val="none" w:sz="0" w:space="0" w:color="auto"/>
                        <w:right w:val="none" w:sz="0" w:space="0" w:color="auto"/>
                      </w:divBdr>
                    </w:div>
                  </w:divsChild>
                </w:div>
                <w:div w:id="602616407">
                  <w:marLeft w:val="0"/>
                  <w:marRight w:val="0"/>
                  <w:marTop w:val="0"/>
                  <w:marBottom w:val="0"/>
                  <w:divBdr>
                    <w:top w:val="none" w:sz="0" w:space="0" w:color="auto"/>
                    <w:left w:val="none" w:sz="0" w:space="0" w:color="auto"/>
                    <w:bottom w:val="none" w:sz="0" w:space="0" w:color="auto"/>
                    <w:right w:val="none" w:sz="0" w:space="0" w:color="auto"/>
                  </w:divBdr>
                  <w:divsChild>
                    <w:div w:id="1940984334">
                      <w:marLeft w:val="0"/>
                      <w:marRight w:val="0"/>
                      <w:marTop w:val="0"/>
                      <w:marBottom w:val="0"/>
                      <w:divBdr>
                        <w:top w:val="none" w:sz="0" w:space="0" w:color="auto"/>
                        <w:left w:val="none" w:sz="0" w:space="0" w:color="auto"/>
                        <w:bottom w:val="none" w:sz="0" w:space="0" w:color="auto"/>
                        <w:right w:val="none" w:sz="0" w:space="0" w:color="auto"/>
                      </w:divBdr>
                    </w:div>
                  </w:divsChild>
                </w:div>
                <w:div w:id="142240029">
                  <w:marLeft w:val="0"/>
                  <w:marRight w:val="0"/>
                  <w:marTop w:val="0"/>
                  <w:marBottom w:val="0"/>
                  <w:divBdr>
                    <w:top w:val="none" w:sz="0" w:space="0" w:color="auto"/>
                    <w:left w:val="none" w:sz="0" w:space="0" w:color="auto"/>
                    <w:bottom w:val="none" w:sz="0" w:space="0" w:color="auto"/>
                    <w:right w:val="none" w:sz="0" w:space="0" w:color="auto"/>
                  </w:divBdr>
                  <w:divsChild>
                    <w:div w:id="1417743811">
                      <w:marLeft w:val="0"/>
                      <w:marRight w:val="0"/>
                      <w:marTop w:val="0"/>
                      <w:marBottom w:val="0"/>
                      <w:divBdr>
                        <w:top w:val="none" w:sz="0" w:space="0" w:color="auto"/>
                        <w:left w:val="none" w:sz="0" w:space="0" w:color="auto"/>
                        <w:bottom w:val="none" w:sz="0" w:space="0" w:color="auto"/>
                        <w:right w:val="none" w:sz="0" w:space="0" w:color="auto"/>
                      </w:divBdr>
                    </w:div>
                  </w:divsChild>
                </w:div>
                <w:div w:id="608202916">
                  <w:marLeft w:val="0"/>
                  <w:marRight w:val="0"/>
                  <w:marTop w:val="0"/>
                  <w:marBottom w:val="0"/>
                  <w:divBdr>
                    <w:top w:val="none" w:sz="0" w:space="0" w:color="auto"/>
                    <w:left w:val="none" w:sz="0" w:space="0" w:color="auto"/>
                    <w:bottom w:val="none" w:sz="0" w:space="0" w:color="auto"/>
                    <w:right w:val="none" w:sz="0" w:space="0" w:color="auto"/>
                  </w:divBdr>
                  <w:divsChild>
                    <w:div w:id="830439194">
                      <w:marLeft w:val="0"/>
                      <w:marRight w:val="0"/>
                      <w:marTop w:val="0"/>
                      <w:marBottom w:val="0"/>
                      <w:divBdr>
                        <w:top w:val="none" w:sz="0" w:space="0" w:color="auto"/>
                        <w:left w:val="none" w:sz="0" w:space="0" w:color="auto"/>
                        <w:bottom w:val="none" w:sz="0" w:space="0" w:color="auto"/>
                        <w:right w:val="none" w:sz="0" w:space="0" w:color="auto"/>
                      </w:divBdr>
                    </w:div>
                  </w:divsChild>
                </w:div>
                <w:div w:id="1707484733">
                  <w:marLeft w:val="0"/>
                  <w:marRight w:val="0"/>
                  <w:marTop w:val="0"/>
                  <w:marBottom w:val="0"/>
                  <w:divBdr>
                    <w:top w:val="none" w:sz="0" w:space="0" w:color="auto"/>
                    <w:left w:val="none" w:sz="0" w:space="0" w:color="auto"/>
                    <w:bottom w:val="none" w:sz="0" w:space="0" w:color="auto"/>
                    <w:right w:val="none" w:sz="0" w:space="0" w:color="auto"/>
                  </w:divBdr>
                  <w:divsChild>
                    <w:div w:id="1646202810">
                      <w:marLeft w:val="0"/>
                      <w:marRight w:val="0"/>
                      <w:marTop w:val="0"/>
                      <w:marBottom w:val="0"/>
                      <w:divBdr>
                        <w:top w:val="none" w:sz="0" w:space="0" w:color="auto"/>
                        <w:left w:val="none" w:sz="0" w:space="0" w:color="auto"/>
                        <w:bottom w:val="none" w:sz="0" w:space="0" w:color="auto"/>
                        <w:right w:val="none" w:sz="0" w:space="0" w:color="auto"/>
                      </w:divBdr>
                    </w:div>
                  </w:divsChild>
                </w:div>
                <w:div w:id="265581327">
                  <w:marLeft w:val="0"/>
                  <w:marRight w:val="0"/>
                  <w:marTop w:val="0"/>
                  <w:marBottom w:val="0"/>
                  <w:divBdr>
                    <w:top w:val="none" w:sz="0" w:space="0" w:color="auto"/>
                    <w:left w:val="none" w:sz="0" w:space="0" w:color="auto"/>
                    <w:bottom w:val="none" w:sz="0" w:space="0" w:color="auto"/>
                    <w:right w:val="none" w:sz="0" w:space="0" w:color="auto"/>
                  </w:divBdr>
                  <w:divsChild>
                    <w:div w:id="338310742">
                      <w:marLeft w:val="0"/>
                      <w:marRight w:val="0"/>
                      <w:marTop w:val="0"/>
                      <w:marBottom w:val="0"/>
                      <w:divBdr>
                        <w:top w:val="none" w:sz="0" w:space="0" w:color="auto"/>
                        <w:left w:val="none" w:sz="0" w:space="0" w:color="auto"/>
                        <w:bottom w:val="none" w:sz="0" w:space="0" w:color="auto"/>
                        <w:right w:val="none" w:sz="0" w:space="0" w:color="auto"/>
                      </w:divBdr>
                    </w:div>
                  </w:divsChild>
                </w:div>
                <w:div w:id="859512665">
                  <w:marLeft w:val="0"/>
                  <w:marRight w:val="0"/>
                  <w:marTop w:val="0"/>
                  <w:marBottom w:val="0"/>
                  <w:divBdr>
                    <w:top w:val="none" w:sz="0" w:space="0" w:color="auto"/>
                    <w:left w:val="none" w:sz="0" w:space="0" w:color="auto"/>
                    <w:bottom w:val="none" w:sz="0" w:space="0" w:color="auto"/>
                    <w:right w:val="none" w:sz="0" w:space="0" w:color="auto"/>
                  </w:divBdr>
                  <w:divsChild>
                    <w:div w:id="851335262">
                      <w:marLeft w:val="0"/>
                      <w:marRight w:val="0"/>
                      <w:marTop w:val="0"/>
                      <w:marBottom w:val="0"/>
                      <w:divBdr>
                        <w:top w:val="none" w:sz="0" w:space="0" w:color="auto"/>
                        <w:left w:val="none" w:sz="0" w:space="0" w:color="auto"/>
                        <w:bottom w:val="none" w:sz="0" w:space="0" w:color="auto"/>
                        <w:right w:val="none" w:sz="0" w:space="0" w:color="auto"/>
                      </w:divBdr>
                    </w:div>
                  </w:divsChild>
                </w:div>
                <w:div w:id="1143624457">
                  <w:marLeft w:val="0"/>
                  <w:marRight w:val="0"/>
                  <w:marTop w:val="0"/>
                  <w:marBottom w:val="0"/>
                  <w:divBdr>
                    <w:top w:val="none" w:sz="0" w:space="0" w:color="auto"/>
                    <w:left w:val="none" w:sz="0" w:space="0" w:color="auto"/>
                    <w:bottom w:val="none" w:sz="0" w:space="0" w:color="auto"/>
                    <w:right w:val="none" w:sz="0" w:space="0" w:color="auto"/>
                  </w:divBdr>
                  <w:divsChild>
                    <w:div w:id="671906983">
                      <w:marLeft w:val="0"/>
                      <w:marRight w:val="0"/>
                      <w:marTop w:val="0"/>
                      <w:marBottom w:val="0"/>
                      <w:divBdr>
                        <w:top w:val="none" w:sz="0" w:space="0" w:color="auto"/>
                        <w:left w:val="none" w:sz="0" w:space="0" w:color="auto"/>
                        <w:bottom w:val="none" w:sz="0" w:space="0" w:color="auto"/>
                        <w:right w:val="none" w:sz="0" w:space="0" w:color="auto"/>
                      </w:divBdr>
                    </w:div>
                  </w:divsChild>
                </w:div>
                <w:div w:id="1720324190">
                  <w:marLeft w:val="0"/>
                  <w:marRight w:val="0"/>
                  <w:marTop w:val="0"/>
                  <w:marBottom w:val="0"/>
                  <w:divBdr>
                    <w:top w:val="none" w:sz="0" w:space="0" w:color="auto"/>
                    <w:left w:val="none" w:sz="0" w:space="0" w:color="auto"/>
                    <w:bottom w:val="none" w:sz="0" w:space="0" w:color="auto"/>
                    <w:right w:val="none" w:sz="0" w:space="0" w:color="auto"/>
                  </w:divBdr>
                  <w:divsChild>
                    <w:div w:id="533737531">
                      <w:marLeft w:val="0"/>
                      <w:marRight w:val="0"/>
                      <w:marTop w:val="0"/>
                      <w:marBottom w:val="0"/>
                      <w:divBdr>
                        <w:top w:val="none" w:sz="0" w:space="0" w:color="auto"/>
                        <w:left w:val="none" w:sz="0" w:space="0" w:color="auto"/>
                        <w:bottom w:val="none" w:sz="0" w:space="0" w:color="auto"/>
                        <w:right w:val="none" w:sz="0" w:space="0" w:color="auto"/>
                      </w:divBdr>
                    </w:div>
                  </w:divsChild>
                </w:div>
                <w:div w:id="2114352790">
                  <w:marLeft w:val="0"/>
                  <w:marRight w:val="0"/>
                  <w:marTop w:val="0"/>
                  <w:marBottom w:val="0"/>
                  <w:divBdr>
                    <w:top w:val="none" w:sz="0" w:space="0" w:color="auto"/>
                    <w:left w:val="none" w:sz="0" w:space="0" w:color="auto"/>
                    <w:bottom w:val="none" w:sz="0" w:space="0" w:color="auto"/>
                    <w:right w:val="none" w:sz="0" w:space="0" w:color="auto"/>
                  </w:divBdr>
                  <w:divsChild>
                    <w:div w:id="1737699521">
                      <w:marLeft w:val="0"/>
                      <w:marRight w:val="0"/>
                      <w:marTop w:val="0"/>
                      <w:marBottom w:val="0"/>
                      <w:divBdr>
                        <w:top w:val="none" w:sz="0" w:space="0" w:color="auto"/>
                        <w:left w:val="none" w:sz="0" w:space="0" w:color="auto"/>
                        <w:bottom w:val="none" w:sz="0" w:space="0" w:color="auto"/>
                        <w:right w:val="none" w:sz="0" w:space="0" w:color="auto"/>
                      </w:divBdr>
                    </w:div>
                  </w:divsChild>
                </w:div>
                <w:div w:id="798647999">
                  <w:marLeft w:val="0"/>
                  <w:marRight w:val="0"/>
                  <w:marTop w:val="0"/>
                  <w:marBottom w:val="0"/>
                  <w:divBdr>
                    <w:top w:val="none" w:sz="0" w:space="0" w:color="auto"/>
                    <w:left w:val="none" w:sz="0" w:space="0" w:color="auto"/>
                    <w:bottom w:val="none" w:sz="0" w:space="0" w:color="auto"/>
                    <w:right w:val="none" w:sz="0" w:space="0" w:color="auto"/>
                  </w:divBdr>
                  <w:divsChild>
                    <w:div w:id="1944536871">
                      <w:marLeft w:val="0"/>
                      <w:marRight w:val="0"/>
                      <w:marTop w:val="0"/>
                      <w:marBottom w:val="0"/>
                      <w:divBdr>
                        <w:top w:val="none" w:sz="0" w:space="0" w:color="auto"/>
                        <w:left w:val="none" w:sz="0" w:space="0" w:color="auto"/>
                        <w:bottom w:val="none" w:sz="0" w:space="0" w:color="auto"/>
                        <w:right w:val="none" w:sz="0" w:space="0" w:color="auto"/>
                      </w:divBdr>
                    </w:div>
                  </w:divsChild>
                </w:div>
                <w:div w:id="1320035813">
                  <w:marLeft w:val="0"/>
                  <w:marRight w:val="0"/>
                  <w:marTop w:val="0"/>
                  <w:marBottom w:val="0"/>
                  <w:divBdr>
                    <w:top w:val="none" w:sz="0" w:space="0" w:color="auto"/>
                    <w:left w:val="none" w:sz="0" w:space="0" w:color="auto"/>
                    <w:bottom w:val="none" w:sz="0" w:space="0" w:color="auto"/>
                    <w:right w:val="none" w:sz="0" w:space="0" w:color="auto"/>
                  </w:divBdr>
                  <w:divsChild>
                    <w:div w:id="1623221861">
                      <w:marLeft w:val="0"/>
                      <w:marRight w:val="0"/>
                      <w:marTop w:val="0"/>
                      <w:marBottom w:val="0"/>
                      <w:divBdr>
                        <w:top w:val="none" w:sz="0" w:space="0" w:color="auto"/>
                        <w:left w:val="none" w:sz="0" w:space="0" w:color="auto"/>
                        <w:bottom w:val="none" w:sz="0" w:space="0" w:color="auto"/>
                        <w:right w:val="none" w:sz="0" w:space="0" w:color="auto"/>
                      </w:divBdr>
                    </w:div>
                  </w:divsChild>
                </w:div>
                <w:div w:id="515389705">
                  <w:marLeft w:val="0"/>
                  <w:marRight w:val="0"/>
                  <w:marTop w:val="0"/>
                  <w:marBottom w:val="0"/>
                  <w:divBdr>
                    <w:top w:val="none" w:sz="0" w:space="0" w:color="auto"/>
                    <w:left w:val="none" w:sz="0" w:space="0" w:color="auto"/>
                    <w:bottom w:val="none" w:sz="0" w:space="0" w:color="auto"/>
                    <w:right w:val="none" w:sz="0" w:space="0" w:color="auto"/>
                  </w:divBdr>
                  <w:divsChild>
                    <w:div w:id="1339818058">
                      <w:marLeft w:val="0"/>
                      <w:marRight w:val="0"/>
                      <w:marTop w:val="0"/>
                      <w:marBottom w:val="0"/>
                      <w:divBdr>
                        <w:top w:val="none" w:sz="0" w:space="0" w:color="auto"/>
                        <w:left w:val="none" w:sz="0" w:space="0" w:color="auto"/>
                        <w:bottom w:val="none" w:sz="0" w:space="0" w:color="auto"/>
                        <w:right w:val="none" w:sz="0" w:space="0" w:color="auto"/>
                      </w:divBdr>
                    </w:div>
                  </w:divsChild>
                </w:div>
                <w:div w:id="181214167">
                  <w:marLeft w:val="0"/>
                  <w:marRight w:val="0"/>
                  <w:marTop w:val="0"/>
                  <w:marBottom w:val="0"/>
                  <w:divBdr>
                    <w:top w:val="none" w:sz="0" w:space="0" w:color="auto"/>
                    <w:left w:val="none" w:sz="0" w:space="0" w:color="auto"/>
                    <w:bottom w:val="none" w:sz="0" w:space="0" w:color="auto"/>
                    <w:right w:val="none" w:sz="0" w:space="0" w:color="auto"/>
                  </w:divBdr>
                  <w:divsChild>
                    <w:div w:id="765813053">
                      <w:marLeft w:val="0"/>
                      <w:marRight w:val="0"/>
                      <w:marTop w:val="0"/>
                      <w:marBottom w:val="0"/>
                      <w:divBdr>
                        <w:top w:val="none" w:sz="0" w:space="0" w:color="auto"/>
                        <w:left w:val="none" w:sz="0" w:space="0" w:color="auto"/>
                        <w:bottom w:val="none" w:sz="0" w:space="0" w:color="auto"/>
                        <w:right w:val="none" w:sz="0" w:space="0" w:color="auto"/>
                      </w:divBdr>
                    </w:div>
                  </w:divsChild>
                </w:div>
                <w:div w:id="600645270">
                  <w:marLeft w:val="0"/>
                  <w:marRight w:val="0"/>
                  <w:marTop w:val="0"/>
                  <w:marBottom w:val="0"/>
                  <w:divBdr>
                    <w:top w:val="none" w:sz="0" w:space="0" w:color="auto"/>
                    <w:left w:val="none" w:sz="0" w:space="0" w:color="auto"/>
                    <w:bottom w:val="none" w:sz="0" w:space="0" w:color="auto"/>
                    <w:right w:val="none" w:sz="0" w:space="0" w:color="auto"/>
                  </w:divBdr>
                  <w:divsChild>
                    <w:div w:id="442040861">
                      <w:marLeft w:val="0"/>
                      <w:marRight w:val="0"/>
                      <w:marTop w:val="0"/>
                      <w:marBottom w:val="0"/>
                      <w:divBdr>
                        <w:top w:val="none" w:sz="0" w:space="0" w:color="auto"/>
                        <w:left w:val="none" w:sz="0" w:space="0" w:color="auto"/>
                        <w:bottom w:val="none" w:sz="0" w:space="0" w:color="auto"/>
                        <w:right w:val="none" w:sz="0" w:space="0" w:color="auto"/>
                      </w:divBdr>
                    </w:div>
                  </w:divsChild>
                </w:div>
                <w:div w:id="2027560833">
                  <w:marLeft w:val="0"/>
                  <w:marRight w:val="0"/>
                  <w:marTop w:val="0"/>
                  <w:marBottom w:val="0"/>
                  <w:divBdr>
                    <w:top w:val="none" w:sz="0" w:space="0" w:color="auto"/>
                    <w:left w:val="none" w:sz="0" w:space="0" w:color="auto"/>
                    <w:bottom w:val="none" w:sz="0" w:space="0" w:color="auto"/>
                    <w:right w:val="none" w:sz="0" w:space="0" w:color="auto"/>
                  </w:divBdr>
                  <w:divsChild>
                    <w:div w:id="1640568009">
                      <w:marLeft w:val="0"/>
                      <w:marRight w:val="0"/>
                      <w:marTop w:val="0"/>
                      <w:marBottom w:val="0"/>
                      <w:divBdr>
                        <w:top w:val="none" w:sz="0" w:space="0" w:color="auto"/>
                        <w:left w:val="none" w:sz="0" w:space="0" w:color="auto"/>
                        <w:bottom w:val="none" w:sz="0" w:space="0" w:color="auto"/>
                        <w:right w:val="none" w:sz="0" w:space="0" w:color="auto"/>
                      </w:divBdr>
                    </w:div>
                  </w:divsChild>
                </w:div>
                <w:div w:id="1072197681">
                  <w:marLeft w:val="0"/>
                  <w:marRight w:val="0"/>
                  <w:marTop w:val="0"/>
                  <w:marBottom w:val="0"/>
                  <w:divBdr>
                    <w:top w:val="none" w:sz="0" w:space="0" w:color="auto"/>
                    <w:left w:val="none" w:sz="0" w:space="0" w:color="auto"/>
                    <w:bottom w:val="none" w:sz="0" w:space="0" w:color="auto"/>
                    <w:right w:val="none" w:sz="0" w:space="0" w:color="auto"/>
                  </w:divBdr>
                  <w:divsChild>
                    <w:div w:id="681472256">
                      <w:marLeft w:val="0"/>
                      <w:marRight w:val="0"/>
                      <w:marTop w:val="0"/>
                      <w:marBottom w:val="0"/>
                      <w:divBdr>
                        <w:top w:val="none" w:sz="0" w:space="0" w:color="auto"/>
                        <w:left w:val="none" w:sz="0" w:space="0" w:color="auto"/>
                        <w:bottom w:val="none" w:sz="0" w:space="0" w:color="auto"/>
                        <w:right w:val="none" w:sz="0" w:space="0" w:color="auto"/>
                      </w:divBdr>
                    </w:div>
                  </w:divsChild>
                </w:div>
                <w:div w:id="392046979">
                  <w:marLeft w:val="0"/>
                  <w:marRight w:val="0"/>
                  <w:marTop w:val="0"/>
                  <w:marBottom w:val="0"/>
                  <w:divBdr>
                    <w:top w:val="none" w:sz="0" w:space="0" w:color="auto"/>
                    <w:left w:val="none" w:sz="0" w:space="0" w:color="auto"/>
                    <w:bottom w:val="none" w:sz="0" w:space="0" w:color="auto"/>
                    <w:right w:val="none" w:sz="0" w:space="0" w:color="auto"/>
                  </w:divBdr>
                  <w:divsChild>
                    <w:div w:id="8398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173BA4E66847309914517142C3B56D"/>
        <w:category>
          <w:name w:val="General"/>
          <w:gallery w:val="placeholder"/>
        </w:category>
        <w:types>
          <w:type w:val="bbPlcHdr"/>
        </w:types>
        <w:behaviors>
          <w:behavior w:val="content"/>
        </w:behaviors>
        <w:guid w:val="{DFDBF93C-6487-4B01-8C68-B836BD893986}"/>
      </w:docPartPr>
      <w:docPartBody>
        <w:p w:rsidR="00B1234E" w:rsidRDefault="00B15D75" w:rsidP="00B15D75">
          <w:pPr>
            <w:pStyle w:val="7D173BA4E66847309914517142C3B56D"/>
          </w:pPr>
          <w:r w:rsidRPr="00FC61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75"/>
    <w:rsid w:val="0007460F"/>
    <w:rsid w:val="00075FAF"/>
    <w:rsid w:val="000D73EE"/>
    <w:rsid w:val="001266DC"/>
    <w:rsid w:val="002F51B5"/>
    <w:rsid w:val="00330B0C"/>
    <w:rsid w:val="0047791C"/>
    <w:rsid w:val="00495A94"/>
    <w:rsid w:val="00647764"/>
    <w:rsid w:val="0065733D"/>
    <w:rsid w:val="00922C5B"/>
    <w:rsid w:val="00A67EB9"/>
    <w:rsid w:val="00AE0D28"/>
    <w:rsid w:val="00B1234E"/>
    <w:rsid w:val="00B15D75"/>
    <w:rsid w:val="00CF3B9E"/>
    <w:rsid w:val="00D976C4"/>
    <w:rsid w:val="00EC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D75"/>
    <w:rPr>
      <w:color w:val="808080"/>
    </w:rPr>
  </w:style>
  <w:style w:type="paragraph" w:customStyle="1" w:styleId="7D173BA4E66847309914517142C3B56D">
    <w:name w:val="7D173BA4E66847309914517142C3B56D"/>
    <w:rsid w:val="00B1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6ed69eb38576a889f1906c05e9813eb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08681e8e7c575b3f8f151b671bdca41a"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9704c02-dfb4-43e9-baff-18004c96e1cb">
      <UserInfo>
        <DisplayName>Seipel, Kristine</DisplayName>
        <AccountId>19</AccountId>
        <AccountType/>
      </UserInfo>
      <UserInfo>
        <DisplayName>Graves, Amber</DisplayName>
        <AccountId>86</AccountId>
        <AccountType/>
      </UserInfo>
      <UserInfo>
        <DisplayName>Kinlock, Megan</DisplayName>
        <AccountId>18</AccountId>
        <AccountType/>
      </UserInfo>
      <UserInfo>
        <DisplayName>Preston, Katy</DisplayName>
        <AccountId>15</AccountId>
        <AccountType/>
      </UserInfo>
    </SharedWithUsers>
  </documentManagement>
</p:properties>
</file>

<file path=customXml/itemProps1.xml><?xml version="1.0" encoding="utf-8"?>
<ds:datastoreItem xmlns:ds="http://schemas.openxmlformats.org/officeDocument/2006/customXml" ds:itemID="{EB1EB3D9-3D83-41A5-9C3A-322089144A17}">
  <ds:schemaRefs>
    <ds:schemaRef ds:uri="http://schemas.openxmlformats.org/officeDocument/2006/bibliography"/>
  </ds:schemaRefs>
</ds:datastoreItem>
</file>

<file path=customXml/itemProps2.xml><?xml version="1.0" encoding="utf-8"?>
<ds:datastoreItem xmlns:ds="http://schemas.openxmlformats.org/officeDocument/2006/customXml" ds:itemID="{279BD878-62F2-4A6C-A27D-688AE69F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BB4F7-0A67-4424-82A0-CF9CC3636746}">
  <ds:schemaRefs>
    <ds:schemaRef ds:uri="http://schemas.microsoft.com/sharepoint/v3/contenttype/forms"/>
  </ds:schemaRefs>
</ds:datastoreItem>
</file>

<file path=customXml/itemProps4.xml><?xml version="1.0" encoding="utf-8"?>
<ds:datastoreItem xmlns:ds="http://schemas.openxmlformats.org/officeDocument/2006/customXml" ds:itemID="{9F2ED2D3-E121-428B-AF63-32E525E7E90E}">
  <ds:schemaRefs>
    <ds:schemaRef ds:uri="e9704c02-dfb4-43e9-baff-18004c96e1c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1159bb-9521-4a35-bf8e-e407f01568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CFP Data Inventory Template</vt:lpstr>
    </vt:vector>
  </TitlesOfParts>
  <Company>Vermont Agency of Education</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Data Inventory Template</dc:title>
  <dc:subject/>
  <dc:creator>Vermont Agency of Education</dc:creator>
  <cp:keywords/>
  <dc:description/>
  <cp:lastModifiedBy>Graves, Amber</cp:lastModifiedBy>
  <cp:revision>2</cp:revision>
  <cp:lastPrinted>2020-01-13T13:18:00Z</cp:lastPrinted>
  <dcterms:created xsi:type="dcterms:W3CDTF">2021-02-03T20:01:00Z</dcterms:created>
  <dcterms:modified xsi:type="dcterms:W3CDTF">2021-02-03T20:01:00Z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