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F132" w14:textId="77777777" w:rsidR="004C3300" w:rsidRPr="00A145A4" w:rsidRDefault="004C3300" w:rsidP="004C3300">
      <w:pPr>
        <w:pStyle w:val="Title"/>
      </w:pPr>
      <w:r w:rsidRPr="00A145A4">
        <w:t>Title I Schoolwide Plan Requirements</w:t>
      </w:r>
    </w:p>
    <w:p w14:paraId="5FDBE796" w14:textId="77777777" w:rsidR="00147A67" w:rsidRDefault="00B66234" w:rsidP="00E02E35">
      <w:pPr>
        <w:pStyle w:val="Heading1"/>
        <w:tabs>
          <w:tab w:val="left" w:pos="7500"/>
        </w:tabs>
      </w:pPr>
      <w:r>
        <w:t>Purpose</w:t>
      </w:r>
      <w:r w:rsidR="00E02E35">
        <w:tab/>
      </w:r>
    </w:p>
    <w:p w14:paraId="09C60DE8" w14:textId="77777777" w:rsidR="004C3300" w:rsidRDefault="004C3300" w:rsidP="004C3300">
      <w:r>
        <w:t xml:space="preserve">This document describes the required components of a Title I Schoolwide Plan. Under Section 1114 of the Elementary and Secondary Education Act, each school that operates a Schoolwide Program under Title I Part A must develop and maintain a plan that meets all criteria. </w:t>
      </w:r>
    </w:p>
    <w:p w14:paraId="0E103ABA" w14:textId="77777777" w:rsidR="004C3300" w:rsidRPr="00183E28" w:rsidRDefault="004C3300" w:rsidP="004C3300">
      <w:pPr>
        <w:pStyle w:val="ListParagraph"/>
        <w:numPr>
          <w:ilvl w:val="0"/>
          <w:numId w:val="32"/>
        </w:numPr>
        <w:rPr>
          <w:rFonts w:ascii="Palatino Linotype" w:hAnsi="Palatino Linotype"/>
        </w:rPr>
      </w:pPr>
      <w:r w:rsidRPr="00AE40BA">
        <w:rPr>
          <w:rFonts w:ascii="Palatino Linotype" w:hAnsi="Palatino Linotype"/>
        </w:rPr>
        <w:t xml:space="preserve">Schools may </w:t>
      </w:r>
      <w:r>
        <w:rPr>
          <w:rFonts w:ascii="Palatino Linotype" w:hAnsi="Palatino Linotype"/>
        </w:rPr>
        <w:t>consider</w:t>
      </w:r>
      <w:r w:rsidRPr="00AE40BA">
        <w:rPr>
          <w:rFonts w:ascii="Palatino Linotype" w:hAnsi="Palatino Linotype"/>
        </w:rPr>
        <w:t xml:space="preserve"> their individual Continuous Improvement Plans, or other school-specific local plans, </w:t>
      </w:r>
      <w:r>
        <w:rPr>
          <w:rFonts w:ascii="Palatino Linotype" w:hAnsi="Palatino Linotype"/>
        </w:rPr>
        <w:t>their</w:t>
      </w:r>
      <w:r w:rsidRPr="00AE40BA">
        <w:rPr>
          <w:rFonts w:ascii="Palatino Linotype" w:hAnsi="Palatino Linotype"/>
        </w:rPr>
        <w:t xml:space="preserve"> Schoolwide Plans if these plans meet all requirements described below.</w:t>
      </w:r>
      <w:r>
        <w:rPr>
          <w:rFonts w:ascii="Palatino Linotype" w:hAnsi="Palatino Linotype"/>
        </w:rPr>
        <w:t xml:space="preserve"> </w:t>
      </w:r>
      <w:r w:rsidRPr="00183E28">
        <w:rPr>
          <w:rFonts w:ascii="Palatino Linotype" w:hAnsi="Palatino Linotype"/>
        </w:rPr>
        <w:t xml:space="preserve">Schools may also choose to develop </w:t>
      </w:r>
      <w:r>
        <w:rPr>
          <w:rFonts w:ascii="Palatino Linotype" w:hAnsi="Palatino Linotype"/>
        </w:rPr>
        <w:t xml:space="preserve">separate </w:t>
      </w:r>
      <w:r w:rsidRPr="00183E28">
        <w:rPr>
          <w:rFonts w:ascii="Palatino Linotype" w:hAnsi="Palatino Linotype"/>
        </w:rPr>
        <w:t>Schoolwide Plans using the Title I Schoolwide Plan Template provided by the Vermont Agency of Education.</w:t>
      </w:r>
    </w:p>
    <w:p w14:paraId="1FA9A2F3" w14:textId="77777777" w:rsidR="004C3300" w:rsidRPr="007A3B1E" w:rsidRDefault="004C3300" w:rsidP="004C3300">
      <w:pPr>
        <w:pStyle w:val="ListParagraph"/>
        <w:numPr>
          <w:ilvl w:val="0"/>
          <w:numId w:val="32"/>
        </w:numPr>
        <w:rPr>
          <w:rFonts w:ascii="Palatino Linotype" w:hAnsi="Palatino Linotype"/>
        </w:rPr>
      </w:pPr>
      <w:r w:rsidRPr="007A3B1E">
        <w:rPr>
          <w:rFonts w:ascii="Palatino Linotype" w:hAnsi="Palatino Linotype"/>
        </w:rPr>
        <w:t xml:space="preserve">LEAs are not required to submit Schoolwide Plans to the Consolidated Federal Programs (CFP) team as part of the CFP application process. However, they should be prepared to demonstrate compliance with all Title I Schoolwide Plan requirements when monitored or audited. </w:t>
      </w:r>
    </w:p>
    <w:p w14:paraId="49DD12A7" w14:textId="77777777" w:rsidR="004C3300" w:rsidRPr="00B04183" w:rsidRDefault="004C3300" w:rsidP="004C3300">
      <w:pPr>
        <w:rPr>
          <w:sz w:val="8"/>
          <w:szCs w:val="8"/>
        </w:rPr>
      </w:pPr>
    </w:p>
    <w:tbl>
      <w:tblPr>
        <w:tblStyle w:val="TableGrid"/>
        <w:tblW w:w="0" w:type="auto"/>
        <w:tblLook w:val="04A0" w:firstRow="1" w:lastRow="0" w:firstColumn="1" w:lastColumn="0" w:noHBand="0" w:noVBand="1"/>
      </w:tblPr>
      <w:tblGrid>
        <w:gridCol w:w="7465"/>
        <w:gridCol w:w="900"/>
        <w:gridCol w:w="985"/>
      </w:tblGrid>
      <w:tr w:rsidR="004C3300" w14:paraId="7274E217" w14:textId="77777777" w:rsidTr="009538CC">
        <w:tc>
          <w:tcPr>
            <w:tcW w:w="7465" w:type="dxa"/>
          </w:tcPr>
          <w:p w14:paraId="39FA0F28" w14:textId="69F54F3A" w:rsidR="004C3300" w:rsidRPr="00DF0D94" w:rsidRDefault="004C3300" w:rsidP="00873781">
            <w:pPr>
              <w:jc w:val="center"/>
              <w:rPr>
                <w:rFonts w:cstheme="minorHAnsi"/>
                <w:b/>
                <w:bCs w:val="0"/>
                <w:sz w:val="20"/>
                <w:szCs w:val="20"/>
              </w:rPr>
            </w:pPr>
            <w:r>
              <w:rPr>
                <w:rFonts w:cstheme="minorHAnsi"/>
                <w:b/>
                <w:sz w:val="20"/>
                <w:szCs w:val="20"/>
              </w:rPr>
              <w:t xml:space="preserve">Title I Schoolwide Plan </w:t>
            </w:r>
            <w:r w:rsidRPr="00DF0D94">
              <w:rPr>
                <w:rFonts w:cstheme="minorHAnsi"/>
                <w:b/>
                <w:sz w:val="20"/>
                <w:szCs w:val="20"/>
              </w:rPr>
              <w:t>Requirement</w:t>
            </w:r>
          </w:p>
        </w:tc>
        <w:tc>
          <w:tcPr>
            <w:tcW w:w="900" w:type="dxa"/>
          </w:tcPr>
          <w:p w14:paraId="4924532A" w14:textId="77777777" w:rsidR="004C3300" w:rsidRPr="00DF0D94" w:rsidRDefault="004C3300" w:rsidP="009538CC">
            <w:pPr>
              <w:jc w:val="center"/>
              <w:rPr>
                <w:rFonts w:cstheme="minorHAnsi"/>
                <w:b/>
                <w:bCs w:val="0"/>
                <w:sz w:val="20"/>
                <w:szCs w:val="20"/>
              </w:rPr>
            </w:pPr>
            <w:r w:rsidRPr="00DF0D94">
              <w:rPr>
                <w:rFonts w:cstheme="minorHAnsi"/>
                <w:b/>
                <w:sz w:val="20"/>
                <w:szCs w:val="20"/>
              </w:rPr>
              <w:t>Met</w:t>
            </w:r>
          </w:p>
        </w:tc>
        <w:tc>
          <w:tcPr>
            <w:tcW w:w="985" w:type="dxa"/>
          </w:tcPr>
          <w:p w14:paraId="11973FBD" w14:textId="77777777" w:rsidR="004C3300" w:rsidRPr="00DF0D94" w:rsidRDefault="004C3300" w:rsidP="009538CC">
            <w:pPr>
              <w:jc w:val="center"/>
              <w:rPr>
                <w:rFonts w:cstheme="minorHAnsi"/>
                <w:b/>
                <w:bCs w:val="0"/>
                <w:sz w:val="20"/>
                <w:szCs w:val="20"/>
              </w:rPr>
            </w:pPr>
            <w:r w:rsidRPr="00DF0D94">
              <w:rPr>
                <w:rFonts w:cstheme="minorHAnsi"/>
                <w:b/>
                <w:sz w:val="20"/>
                <w:szCs w:val="20"/>
              </w:rPr>
              <w:t>Not Met</w:t>
            </w:r>
          </w:p>
        </w:tc>
      </w:tr>
      <w:tr w:rsidR="004C3300" w14:paraId="720AED46" w14:textId="77777777" w:rsidTr="009538CC">
        <w:tc>
          <w:tcPr>
            <w:tcW w:w="7465" w:type="dxa"/>
            <w:shd w:val="clear" w:color="auto" w:fill="D9D9D9" w:themeFill="background1" w:themeFillShade="D9"/>
            <w:vAlign w:val="center"/>
          </w:tcPr>
          <w:p w14:paraId="26008EA2" w14:textId="4DB806E5" w:rsidR="004C3300" w:rsidRPr="00873781" w:rsidRDefault="004C3300" w:rsidP="009538CC">
            <w:pPr>
              <w:rPr>
                <w:rFonts w:cstheme="minorHAnsi"/>
                <w:sz w:val="20"/>
                <w:szCs w:val="20"/>
              </w:rPr>
            </w:pPr>
            <w:r>
              <w:rPr>
                <w:rFonts w:cstheme="minorHAnsi"/>
                <w:b/>
                <w:sz w:val="20"/>
                <w:szCs w:val="20"/>
              </w:rPr>
              <w:t xml:space="preserve">Parent and Stakeholder Involvement </w:t>
            </w:r>
            <w:r w:rsidRPr="00DF0D94">
              <w:rPr>
                <w:rFonts w:cstheme="minorHAnsi"/>
                <w:b/>
                <w:sz w:val="20"/>
                <w:szCs w:val="20"/>
              </w:rPr>
              <w:t xml:space="preserve">– </w:t>
            </w:r>
            <w:r>
              <w:rPr>
                <w:rFonts w:cstheme="minorHAnsi"/>
                <w:sz w:val="20"/>
                <w:szCs w:val="20"/>
              </w:rPr>
              <w:t>ESEA S</w:t>
            </w:r>
            <w:r w:rsidRPr="00DF0D94">
              <w:rPr>
                <w:rFonts w:cstheme="minorHAnsi"/>
                <w:sz w:val="20"/>
                <w:szCs w:val="20"/>
              </w:rPr>
              <w:t>ection 1114(b)(</w:t>
            </w:r>
            <w:r>
              <w:rPr>
                <w:rFonts w:cstheme="minorHAnsi"/>
                <w:sz w:val="20"/>
                <w:szCs w:val="20"/>
              </w:rPr>
              <w:t>2)</w:t>
            </w:r>
          </w:p>
        </w:tc>
        <w:tc>
          <w:tcPr>
            <w:tcW w:w="900" w:type="dxa"/>
            <w:shd w:val="clear" w:color="auto" w:fill="D9D9D9" w:themeFill="background1" w:themeFillShade="D9"/>
          </w:tcPr>
          <w:p w14:paraId="7E6CAE38" w14:textId="77777777" w:rsidR="004C3300" w:rsidRPr="00DF0D94" w:rsidRDefault="004C3300" w:rsidP="009538CC">
            <w:pPr>
              <w:rPr>
                <w:rFonts w:cstheme="minorHAnsi"/>
                <w:sz w:val="20"/>
                <w:szCs w:val="20"/>
              </w:rPr>
            </w:pPr>
          </w:p>
        </w:tc>
        <w:tc>
          <w:tcPr>
            <w:tcW w:w="985" w:type="dxa"/>
            <w:shd w:val="clear" w:color="auto" w:fill="D9D9D9" w:themeFill="background1" w:themeFillShade="D9"/>
          </w:tcPr>
          <w:p w14:paraId="2A64A497" w14:textId="77777777" w:rsidR="004C3300" w:rsidRPr="00DF0D94" w:rsidRDefault="004C3300" w:rsidP="009538CC">
            <w:pPr>
              <w:rPr>
                <w:rFonts w:cstheme="minorHAnsi"/>
                <w:sz w:val="20"/>
                <w:szCs w:val="20"/>
              </w:rPr>
            </w:pPr>
          </w:p>
        </w:tc>
      </w:tr>
      <w:tr w:rsidR="004C3300" w14:paraId="1D36B786" w14:textId="77777777" w:rsidTr="009538CC">
        <w:tc>
          <w:tcPr>
            <w:tcW w:w="7465" w:type="dxa"/>
            <w:shd w:val="clear" w:color="auto" w:fill="auto"/>
            <w:vAlign w:val="center"/>
          </w:tcPr>
          <w:p w14:paraId="283D8E04" w14:textId="77777777" w:rsidR="004C3300" w:rsidRPr="00A63281" w:rsidRDefault="004C3300" w:rsidP="009538CC">
            <w:pPr>
              <w:autoSpaceDE w:val="0"/>
              <w:autoSpaceDN w:val="0"/>
              <w:adjustRightInd w:val="0"/>
              <w:ind w:hanging="20"/>
              <w:rPr>
                <w:rFonts w:cstheme="minorHAnsi"/>
                <w:sz w:val="20"/>
                <w:szCs w:val="20"/>
              </w:rPr>
            </w:pPr>
            <w:r>
              <w:rPr>
                <w:rFonts w:cstheme="minorHAnsi"/>
                <w:sz w:val="20"/>
                <w:szCs w:val="20"/>
              </w:rPr>
              <w:t xml:space="preserve">The Schoolwide Plan is developed </w:t>
            </w:r>
            <w:r w:rsidRPr="00A63281">
              <w:rPr>
                <w:rFonts w:cstheme="minorHAnsi"/>
                <w:sz w:val="20"/>
                <w:szCs w:val="20"/>
              </w:rPr>
              <w:t xml:space="preserve">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 </w:t>
            </w:r>
          </w:p>
          <w:p w14:paraId="5C7E0565" w14:textId="77777777" w:rsidR="004C3300" w:rsidRPr="006B44E0" w:rsidRDefault="004C3300" w:rsidP="009538CC">
            <w:pPr>
              <w:rPr>
                <w:rFonts w:cstheme="minorHAnsi"/>
                <w:sz w:val="8"/>
                <w:szCs w:val="8"/>
              </w:rPr>
            </w:pPr>
          </w:p>
        </w:tc>
        <w:tc>
          <w:tcPr>
            <w:tcW w:w="900" w:type="dxa"/>
            <w:shd w:val="clear" w:color="auto" w:fill="auto"/>
          </w:tcPr>
          <w:p w14:paraId="69A1DAA4" w14:textId="77777777" w:rsidR="004C3300" w:rsidRPr="00DF0D94" w:rsidRDefault="004C3300" w:rsidP="009538CC">
            <w:pPr>
              <w:rPr>
                <w:rFonts w:cstheme="minorHAnsi"/>
                <w:sz w:val="20"/>
                <w:szCs w:val="20"/>
              </w:rPr>
            </w:pPr>
          </w:p>
        </w:tc>
        <w:tc>
          <w:tcPr>
            <w:tcW w:w="985" w:type="dxa"/>
            <w:shd w:val="clear" w:color="auto" w:fill="auto"/>
          </w:tcPr>
          <w:p w14:paraId="014DB573" w14:textId="77777777" w:rsidR="004C3300" w:rsidRPr="00DF0D94" w:rsidRDefault="004C3300" w:rsidP="009538CC">
            <w:pPr>
              <w:rPr>
                <w:rFonts w:cstheme="minorHAnsi"/>
                <w:sz w:val="20"/>
                <w:szCs w:val="20"/>
              </w:rPr>
            </w:pPr>
          </w:p>
        </w:tc>
      </w:tr>
      <w:tr w:rsidR="004C3300" w14:paraId="51791949" w14:textId="77777777" w:rsidTr="009538CC">
        <w:tc>
          <w:tcPr>
            <w:tcW w:w="7465" w:type="dxa"/>
            <w:shd w:val="clear" w:color="auto" w:fill="D9D9D9" w:themeFill="background1" w:themeFillShade="D9"/>
            <w:vAlign w:val="center"/>
          </w:tcPr>
          <w:p w14:paraId="341217CE" w14:textId="27ED6D6A" w:rsidR="004C3300" w:rsidRPr="00DF0D94" w:rsidRDefault="004C3300" w:rsidP="009538CC">
            <w:pPr>
              <w:rPr>
                <w:rFonts w:cstheme="minorHAnsi"/>
                <w:sz w:val="20"/>
                <w:szCs w:val="20"/>
              </w:rPr>
            </w:pPr>
            <w:r w:rsidRPr="00DF0D94">
              <w:rPr>
                <w:rFonts w:cstheme="minorHAnsi"/>
                <w:b/>
                <w:sz w:val="20"/>
                <w:szCs w:val="20"/>
              </w:rPr>
              <w:t xml:space="preserve">Comprehensive Needs Assessment – </w:t>
            </w:r>
            <w:r>
              <w:rPr>
                <w:rFonts w:cstheme="minorHAnsi"/>
                <w:sz w:val="20"/>
                <w:szCs w:val="20"/>
              </w:rPr>
              <w:t>ESEA S</w:t>
            </w:r>
            <w:r w:rsidRPr="00DF0D94">
              <w:rPr>
                <w:rFonts w:cstheme="minorHAnsi"/>
                <w:sz w:val="20"/>
                <w:szCs w:val="20"/>
              </w:rPr>
              <w:t>ection 1114(b)(</w:t>
            </w:r>
            <w:r>
              <w:rPr>
                <w:rFonts w:cstheme="minorHAnsi"/>
                <w:sz w:val="20"/>
                <w:szCs w:val="20"/>
              </w:rPr>
              <w:t>6)</w:t>
            </w:r>
          </w:p>
        </w:tc>
        <w:tc>
          <w:tcPr>
            <w:tcW w:w="900" w:type="dxa"/>
            <w:shd w:val="clear" w:color="auto" w:fill="D9D9D9" w:themeFill="background1" w:themeFillShade="D9"/>
          </w:tcPr>
          <w:p w14:paraId="352814A6" w14:textId="77777777" w:rsidR="004C3300" w:rsidRPr="00DF0D94" w:rsidRDefault="004C3300" w:rsidP="009538CC">
            <w:pPr>
              <w:rPr>
                <w:rFonts w:cstheme="minorHAnsi"/>
                <w:sz w:val="20"/>
                <w:szCs w:val="20"/>
              </w:rPr>
            </w:pPr>
          </w:p>
        </w:tc>
        <w:tc>
          <w:tcPr>
            <w:tcW w:w="985" w:type="dxa"/>
            <w:shd w:val="clear" w:color="auto" w:fill="D9D9D9" w:themeFill="background1" w:themeFillShade="D9"/>
          </w:tcPr>
          <w:p w14:paraId="5DAD03D6" w14:textId="77777777" w:rsidR="004C3300" w:rsidRPr="00DF0D94" w:rsidRDefault="004C3300" w:rsidP="009538CC">
            <w:pPr>
              <w:rPr>
                <w:rFonts w:cstheme="minorHAnsi"/>
                <w:sz w:val="20"/>
                <w:szCs w:val="20"/>
              </w:rPr>
            </w:pPr>
          </w:p>
        </w:tc>
      </w:tr>
      <w:tr w:rsidR="004C3300" w14:paraId="6F9803FB" w14:textId="77777777" w:rsidTr="009538CC">
        <w:tc>
          <w:tcPr>
            <w:tcW w:w="7465" w:type="dxa"/>
            <w:vAlign w:val="center"/>
          </w:tcPr>
          <w:p w14:paraId="2DCBD89E" w14:textId="77777777" w:rsidR="004C3300" w:rsidRPr="00DF0D94" w:rsidRDefault="004C3300" w:rsidP="009538CC">
            <w:pPr>
              <w:rPr>
                <w:rFonts w:cstheme="minorHAnsi"/>
                <w:sz w:val="20"/>
                <w:szCs w:val="20"/>
              </w:rPr>
            </w:pPr>
            <w:r w:rsidRPr="00DF0D94">
              <w:rPr>
                <w:rFonts w:cstheme="minorHAnsi"/>
                <w:sz w:val="20"/>
                <w:szCs w:val="20"/>
              </w:rPr>
              <w:t xml:space="preserve">The Schoolwide </w:t>
            </w:r>
            <w:r>
              <w:rPr>
                <w:rFonts w:cstheme="minorHAnsi"/>
                <w:sz w:val="20"/>
                <w:szCs w:val="20"/>
              </w:rPr>
              <w:t>P</w:t>
            </w:r>
            <w:r w:rsidRPr="00DF0D94">
              <w:rPr>
                <w:rFonts w:cstheme="minorHAnsi"/>
                <w:sz w:val="20"/>
                <w:szCs w:val="20"/>
              </w:rPr>
              <w:t xml:space="preserve">lan is based on a comprehensive needs assessment of the entire school that </w:t>
            </w:r>
            <w:proofErr w:type="gramStart"/>
            <w:r w:rsidRPr="00DF0D94">
              <w:rPr>
                <w:rFonts w:cstheme="minorHAnsi"/>
                <w:sz w:val="20"/>
                <w:szCs w:val="20"/>
              </w:rPr>
              <w:t>takes into account</w:t>
            </w:r>
            <w:proofErr w:type="gramEnd"/>
            <w:r w:rsidRPr="00DF0D94">
              <w:rPr>
                <w:rFonts w:cstheme="minorHAnsi"/>
                <w:sz w:val="20"/>
                <w:szCs w:val="20"/>
              </w:rPr>
              <w:t xml:space="preserve"> information on the academic achievement of children in relation to the challenging State academic standards, particularly the needs of those children who are failing, or are at-risk of failing, to meet the</w:t>
            </w:r>
            <w:r>
              <w:rPr>
                <w:rFonts w:cstheme="minorHAnsi"/>
                <w:sz w:val="20"/>
                <w:szCs w:val="20"/>
              </w:rPr>
              <w:t>m.</w:t>
            </w:r>
          </w:p>
          <w:p w14:paraId="0041E9BD" w14:textId="47CAB4C8" w:rsidR="004C3300" w:rsidRPr="006B44E0" w:rsidRDefault="004C3300" w:rsidP="009538CC">
            <w:pPr>
              <w:rPr>
                <w:rFonts w:cstheme="minorHAnsi"/>
                <w:sz w:val="8"/>
                <w:szCs w:val="8"/>
              </w:rPr>
            </w:pPr>
          </w:p>
        </w:tc>
        <w:tc>
          <w:tcPr>
            <w:tcW w:w="900" w:type="dxa"/>
          </w:tcPr>
          <w:p w14:paraId="7BB09DF2" w14:textId="77777777" w:rsidR="004C3300" w:rsidRPr="00DF0D94" w:rsidRDefault="004C3300" w:rsidP="009538CC">
            <w:pPr>
              <w:rPr>
                <w:rFonts w:cstheme="minorHAnsi"/>
                <w:sz w:val="20"/>
                <w:szCs w:val="20"/>
              </w:rPr>
            </w:pPr>
          </w:p>
        </w:tc>
        <w:tc>
          <w:tcPr>
            <w:tcW w:w="985" w:type="dxa"/>
          </w:tcPr>
          <w:p w14:paraId="41A84626" w14:textId="77777777" w:rsidR="004C3300" w:rsidRPr="00DF0D94" w:rsidRDefault="004C3300" w:rsidP="009538CC">
            <w:pPr>
              <w:rPr>
                <w:rFonts w:cstheme="minorHAnsi"/>
                <w:sz w:val="20"/>
                <w:szCs w:val="20"/>
              </w:rPr>
            </w:pPr>
          </w:p>
        </w:tc>
      </w:tr>
      <w:tr w:rsidR="004C3300" w14:paraId="14690EAD" w14:textId="77777777" w:rsidTr="009538CC">
        <w:tc>
          <w:tcPr>
            <w:tcW w:w="7465" w:type="dxa"/>
            <w:shd w:val="clear" w:color="auto" w:fill="D9D9D9" w:themeFill="background1" w:themeFillShade="D9"/>
            <w:vAlign w:val="center"/>
          </w:tcPr>
          <w:p w14:paraId="35DDAEC4" w14:textId="77777777" w:rsidR="004C3300" w:rsidRPr="00DF0D94" w:rsidRDefault="004C3300" w:rsidP="009538CC">
            <w:pPr>
              <w:rPr>
                <w:rFonts w:cstheme="minorHAnsi"/>
                <w:sz w:val="20"/>
                <w:szCs w:val="20"/>
              </w:rPr>
            </w:pPr>
            <w:r w:rsidRPr="00DF0D94">
              <w:rPr>
                <w:rFonts w:cstheme="minorHAnsi"/>
                <w:b/>
                <w:sz w:val="20"/>
                <w:szCs w:val="20"/>
              </w:rPr>
              <w:lastRenderedPageBreak/>
              <w:t xml:space="preserve">Schoolwide </w:t>
            </w:r>
            <w:r>
              <w:rPr>
                <w:rFonts w:cstheme="minorHAnsi"/>
                <w:b/>
                <w:sz w:val="20"/>
                <w:szCs w:val="20"/>
              </w:rPr>
              <w:t>Plan</w:t>
            </w:r>
            <w:r w:rsidRPr="00DF0D94">
              <w:rPr>
                <w:rFonts w:cstheme="minorHAnsi"/>
                <w:b/>
                <w:sz w:val="20"/>
                <w:szCs w:val="20"/>
              </w:rPr>
              <w:t xml:space="preserve"> Strategies – </w:t>
            </w:r>
            <w:r>
              <w:rPr>
                <w:rFonts w:cstheme="minorHAnsi"/>
                <w:sz w:val="20"/>
                <w:szCs w:val="20"/>
              </w:rPr>
              <w:t>ESEA S</w:t>
            </w:r>
            <w:r w:rsidRPr="00DF0D94">
              <w:rPr>
                <w:rFonts w:cstheme="minorHAnsi"/>
                <w:sz w:val="20"/>
                <w:szCs w:val="20"/>
              </w:rPr>
              <w:t>ection 1114(b)(7)(A)</w:t>
            </w:r>
          </w:p>
          <w:p w14:paraId="05503FCF" w14:textId="5A8B3666" w:rsidR="004C3300" w:rsidRPr="00DF0D94" w:rsidRDefault="004C3300" w:rsidP="009538CC">
            <w:pPr>
              <w:rPr>
                <w:rFonts w:cstheme="minorHAnsi"/>
                <w:sz w:val="20"/>
                <w:szCs w:val="20"/>
              </w:rPr>
            </w:pPr>
            <w:r w:rsidRPr="00DF0D94">
              <w:rPr>
                <w:rFonts w:cstheme="minorHAnsi"/>
                <w:sz w:val="20"/>
                <w:szCs w:val="20"/>
              </w:rPr>
              <w:t>The Schoolwide Plan describes the reform strategies the school will implement to meet identified needs, including a description of how such strategies will:</w:t>
            </w:r>
          </w:p>
        </w:tc>
        <w:tc>
          <w:tcPr>
            <w:tcW w:w="900" w:type="dxa"/>
            <w:shd w:val="clear" w:color="auto" w:fill="D9D9D9" w:themeFill="background1" w:themeFillShade="D9"/>
          </w:tcPr>
          <w:p w14:paraId="72AC9A53" w14:textId="77777777" w:rsidR="004C3300" w:rsidRPr="00DF0D94" w:rsidRDefault="004C3300" w:rsidP="009538CC">
            <w:pPr>
              <w:rPr>
                <w:rFonts w:cstheme="minorHAnsi"/>
                <w:sz w:val="20"/>
                <w:szCs w:val="20"/>
              </w:rPr>
            </w:pPr>
          </w:p>
        </w:tc>
        <w:tc>
          <w:tcPr>
            <w:tcW w:w="985" w:type="dxa"/>
            <w:shd w:val="clear" w:color="auto" w:fill="D9D9D9" w:themeFill="background1" w:themeFillShade="D9"/>
          </w:tcPr>
          <w:p w14:paraId="62A94FD8" w14:textId="77777777" w:rsidR="004C3300" w:rsidRPr="00DF0D94" w:rsidRDefault="004C3300" w:rsidP="009538CC">
            <w:pPr>
              <w:rPr>
                <w:rFonts w:cstheme="minorHAnsi"/>
                <w:sz w:val="20"/>
                <w:szCs w:val="20"/>
              </w:rPr>
            </w:pPr>
          </w:p>
        </w:tc>
      </w:tr>
      <w:tr w:rsidR="004C3300" w14:paraId="4A892D0E" w14:textId="77777777" w:rsidTr="009538CC">
        <w:tc>
          <w:tcPr>
            <w:tcW w:w="7465" w:type="dxa"/>
            <w:vAlign w:val="center"/>
          </w:tcPr>
          <w:p w14:paraId="1D64CA55" w14:textId="77777777" w:rsidR="004C3300" w:rsidRPr="00DF0D94" w:rsidRDefault="004C3300" w:rsidP="009538CC">
            <w:pPr>
              <w:rPr>
                <w:rFonts w:cstheme="minorHAnsi"/>
                <w:sz w:val="20"/>
                <w:szCs w:val="20"/>
              </w:rPr>
            </w:pPr>
            <w:r w:rsidRPr="00DF0D94">
              <w:rPr>
                <w:rFonts w:cstheme="minorHAnsi"/>
                <w:sz w:val="20"/>
                <w:szCs w:val="20"/>
              </w:rPr>
              <w:t>Provide opportunities for all children, including all subgroups defined in</w:t>
            </w:r>
            <w:r>
              <w:rPr>
                <w:rFonts w:cstheme="minorHAnsi"/>
                <w:sz w:val="20"/>
                <w:szCs w:val="20"/>
              </w:rPr>
              <w:t xml:space="preserve"> ESEA</w:t>
            </w:r>
            <w:r w:rsidRPr="00DF0D94">
              <w:rPr>
                <w:rFonts w:cstheme="minorHAnsi"/>
                <w:sz w:val="20"/>
                <w:szCs w:val="20"/>
              </w:rPr>
              <w:t xml:space="preserve"> </w:t>
            </w:r>
            <w:r>
              <w:rPr>
                <w:rFonts w:cstheme="minorHAnsi"/>
                <w:sz w:val="20"/>
                <w:szCs w:val="20"/>
              </w:rPr>
              <w:t>S</w:t>
            </w:r>
            <w:r w:rsidRPr="00DF0D94">
              <w:rPr>
                <w:rFonts w:cstheme="minorHAnsi"/>
                <w:sz w:val="20"/>
                <w:szCs w:val="20"/>
              </w:rPr>
              <w:t>ection 1111(c)(2)</w:t>
            </w:r>
            <w:r>
              <w:t xml:space="preserve"> </w:t>
            </w:r>
            <w:r w:rsidRPr="00F848D8">
              <w:rPr>
                <w:rFonts w:cstheme="minorHAnsi"/>
                <w:sz w:val="20"/>
                <w:szCs w:val="20"/>
              </w:rPr>
              <w:t>(</w:t>
            </w:r>
            <w:r>
              <w:rPr>
                <w:rFonts w:cstheme="minorHAnsi"/>
                <w:sz w:val="20"/>
                <w:szCs w:val="20"/>
              </w:rPr>
              <w:t>students who are economically-disadvantaged</w:t>
            </w:r>
            <w:r w:rsidRPr="00F848D8">
              <w:rPr>
                <w:rFonts w:cstheme="minorHAnsi"/>
                <w:sz w:val="20"/>
                <w:szCs w:val="20"/>
              </w:rPr>
              <w:t>; students from major racial and ethnic groups; children with disabilities; and English learners)</w:t>
            </w:r>
            <w:r>
              <w:rPr>
                <w:rFonts w:cstheme="minorHAnsi"/>
                <w:sz w:val="20"/>
                <w:szCs w:val="20"/>
              </w:rPr>
              <w:t xml:space="preserve"> </w:t>
            </w:r>
            <w:r w:rsidRPr="00DF0D94">
              <w:rPr>
                <w:rFonts w:cstheme="minorHAnsi"/>
                <w:sz w:val="20"/>
                <w:szCs w:val="20"/>
              </w:rPr>
              <w:t>to meet the State’s challenging academic standards</w:t>
            </w:r>
            <w:r>
              <w:rPr>
                <w:rFonts w:cstheme="minorHAnsi"/>
                <w:sz w:val="20"/>
                <w:szCs w:val="20"/>
              </w:rPr>
              <w:t>.</w:t>
            </w:r>
          </w:p>
          <w:p w14:paraId="3EB2DD4B" w14:textId="77777777" w:rsidR="004C3300" w:rsidRPr="006B44E0" w:rsidRDefault="004C3300" w:rsidP="009538CC">
            <w:pPr>
              <w:rPr>
                <w:rFonts w:cstheme="minorHAnsi"/>
                <w:sz w:val="8"/>
                <w:szCs w:val="8"/>
              </w:rPr>
            </w:pPr>
          </w:p>
        </w:tc>
        <w:tc>
          <w:tcPr>
            <w:tcW w:w="900" w:type="dxa"/>
          </w:tcPr>
          <w:p w14:paraId="6EE06BD9" w14:textId="77777777" w:rsidR="004C3300" w:rsidRPr="00DF0D94" w:rsidRDefault="004C3300" w:rsidP="009538CC">
            <w:pPr>
              <w:rPr>
                <w:rFonts w:cstheme="minorHAnsi"/>
                <w:sz w:val="20"/>
                <w:szCs w:val="20"/>
              </w:rPr>
            </w:pPr>
          </w:p>
        </w:tc>
        <w:tc>
          <w:tcPr>
            <w:tcW w:w="985" w:type="dxa"/>
          </w:tcPr>
          <w:p w14:paraId="3296495C" w14:textId="77777777" w:rsidR="004C3300" w:rsidRPr="00DF0D94" w:rsidRDefault="004C3300" w:rsidP="009538CC">
            <w:pPr>
              <w:rPr>
                <w:rFonts w:cstheme="minorHAnsi"/>
                <w:sz w:val="20"/>
                <w:szCs w:val="20"/>
              </w:rPr>
            </w:pPr>
          </w:p>
        </w:tc>
      </w:tr>
      <w:tr w:rsidR="004C3300" w14:paraId="1202290C" w14:textId="77777777" w:rsidTr="009538CC">
        <w:tc>
          <w:tcPr>
            <w:tcW w:w="7465" w:type="dxa"/>
            <w:vAlign w:val="center"/>
          </w:tcPr>
          <w:p w14:paraId="0B925BBD" w14:textId="77777777" w:rsidR="004C3300" w:rsidRDefault="004C3300" w:rsidP="009538CC">
            <w:pPr>
              <w:rPr>
                <w:rFonts w:cstheme="minorHAnsi"/>
                <w:sz w:val="20"/>
                <w:szCs w:val="20"/>
              </w:rPr>
            </w:pPr>
            <w:r>
              <w:rPr>
                <w:rFonts w:cstheme="minorHAnsi"/>
                <w:sz w:val="20"/>
                <w:szCs w:val="20"/>
              </w:rPr>
              <w:t>Include</w:t>
            </w:r>
            <w:r w:rsidRPr="00DF0D94">
              <w:rPr>
                <w:rFonts w:cstheme="minorHAnsi"/>
                <w:sz w:val="20"/>
                <w:szCs w:val="20"/>
              </w:rPr>
              <w:t xml:space="preserve"> methods and instructional strategies t</w:t>
            </w:r>
            <w:r>
              <w:rPr>
                <w:rFonts w:cstheme="minorHAnsi"/>
                <w:sz w:val="20"/>
                <w:szCs w:val="20"/>
              </w:rPr>
              <w:t>o</w:t>
            </w:r>
            <w:r w:rsidRPr="00DF0D94">
              <w:rPr>
                <w:rFonts w:cstheme="minorHAnsi"/>
                <w:sz w:val="20"/>
                <w:szCs w:val="20"/>
              </w:rPr>
              <w:t xml:space="preserve"> strengthen </w:t>
            </w:r>
            <w:r>
              <w:rPr>
                <w:rFonts w:cstheme="minorHAnsi"/>
                <w:sz w:val="20"/>
                <w:szCs w:val="20"/>
              </w:rPr>
              <w:t xml:space="preserve">the school’s </w:t>
            </w:r>
            <w:r w:rsidRPr="00DF0D94">
              <w:rPr>
                <w:rFonts w:cstheme="minorHAnsi"/>
                <w:sz w:val="20"/>
                <w:szCs w:val="20"/>
              </w:rPr>
              <w:t>academic program, increase the amount and quality of learning time, and help provide an enriched and accelerated curriculum, which may include programs, activities, and courses necessary to provide a well-rounded education</w:t>
            </w:r>
            <w:r>
              <w:rPr>
                <w:rFonts w:cstheme="minorHAnsi"/>
                <w:sz w:val="20"/>
                <w:szCs w:val="20"/>
              </w:rPr>
              <w:t>.</w:t>
            </w:r>
          </w:p>
          <w:p w14:paraId="08D6197C" w14:textId="77777777" w:rsidR="004C3300" w:rsidRPr="006B44E0" w:rsidRDefault="004C3300" w:rsidP="009538CC">
            <w:pPr>
              <w:rPr>
                <w:rFonts w:cstheme="minorHAnsi"/>
                <w:sz w:val="8"/>
                <w:szCs w:val="8"/>
              </w:rPr>
            </w:pPr>
          </w:p>
        </w:tc>
        <w:tc>
          <w:tcPr>
            <w:tcW w:w="900" w:type="dxa"/>
          </w:tcPr>
          <w:p w14:paraId="189C69E3" w14:textId="77777777" w:rsidR="004C3300" w:rsidRPr="00DF0D94" w:rsidRDefault="004C3300" w:rsidP="009538CC">
            <w:pPr>
              <w:rPr>
                <w:rFonts w:cstheme="minorHAnsi"/>
                <w:sz w:val="20"/>
                <w:szCs w:val="20"/>
              </w:rPr>
            </w:pPr>
          </w:p>
        </w:tc>
        <w:tc>
          <w:tcPr>
            <w:tcW w:w="985" w:type="dxa"/>
          </w:tcPr>
          <w:p w14:paraId="4396FA03" w14:textId="77777777" w:rsidR="004C3300" w:rsidRPr="00DF0D94" w:rsidRDefault="004C3300" w:rsidP="009538CC">
            <w:pPr>
              <w:rPr>
                <w:rFonts w:cstheme="minorHAnsi"/>
                <w:sz w:val="20"/>
                <w:szCs w:val="20"/>
              </w:rPr>
            </w:pPr>
          </w:p>
        </w:tc>
      </w:tr>
      <w:tr w:rsidR="004C3300" w14:paraId="39BD8795" w14:textId="77777777" w:rsidTr="009538CC">
        <w:tc>
          <w:tcPr>
            <w:tcW w:w="7465" w:type="dxa"/>
            <w:vAlign w:val="center"/>
          </w:tcPr>
          <w:p w14:paraId="77ED70AC" w14:textId="77777777" w:rsidR="004C3300" w:rsidRPr="00DF0D94" w:rsidRDefault="004C3300" w:rsidP="009538CC">
            <w:pPr>
              <w:rPr>
                <w:rFonts w:cstheme="minorHAnsi"/>
                <w:sz w:val="20"/>
                <w:szCs w:val="20"/>
              </w:rPr>
            </w:pPr>
            <w:r>
              <w:rPr>
                <w:rFonts w:cstheme="minorHAnsi"/>
                <w:sz w:val="20"/>
                <w:szCs w:val="20"/>
              </w:rPr>
              <w:t>A</w:t>
            </w:r>
            <w:r w:rsidRPr="00DF0D94">
              <w:rPr>
                <w:rFonts w:cstheme="minorHAnsi"/>
                <w:sz w:val="20"/>
                <w:szCs w:val="20"/>
              </w:rPr>
              <w:t>ddress the needs of all children in the school, but particularly the needs of those at risk of not meeting the challenging State academic standards.</w:t>
            </w:r>
          </w:p>
          <w:p w14:paraId="6B0862FA" w14:textId="77777777" w:rsidR="004C3300" w:rsidRPr="006B44E0" w:rsidRDefault="004C3300" w:rsidP="009538CC">
            <w:pPr>
              <w:rPr>
                <w:rFonts w:cstheme="minorHAnsi"/>
                <w:sz w:val="8"/>
                <w:szCs w:val="8"/>
              </w:rPr>
            </w:pPr>
          </w:p>
        </w:tc>
        <w:tc>
          <w:tcPr>
            <w:tcW w:w="900" w:type="dxa"/>
          </w:tcPr>
          <w:p w14:paraId="3BCA119F" w14:textId="77777777" w:rsidR="004C3300" w:rsidRPr="00DF0D94" w:rsidRDefault="004C3300" w:rsidP="009538CC">
            <w:pPr>
              <w:rPr>
                <w:rFonts w:cstheme="minorHAnsi"/>
                <w:sz w:val="20"/>
                <w:szCs w:val="20"/>
              </w:rPr>
            </w:pPr>
          </w:p>
        </w:tc>
        <w:tc>
          <w:tcPr>
            <w:tcW w:w="985" w:type="dxa"/>
          </w:tcPr>
          <w:p w14:paraId="5212E3E4" w14:textId="77777777" w:rsidR="004C3300" w:rsidRPr="00DF0D94" w:rsidRDefault="004C3300" w:rsidP="009538CC">
            <w:pPr>
              <w:rPr>
                <w:rFonts w:cstheme="minorHAnsi"/>
                <w:sz w:val="20"/>
                <w:szCs w:val="20"/>
              </w:rPr>
            </w:pPr>
          </w:p>
        </w:tc>
      </w:tr>
      <w:tr w:rsidR="004C3300" w14:paraId="398F2452" w14:textId="77777777" w:rsidTr="009538CC">
        <w:tc>
          <w:tcPr>
            <w:tcW w:w="7465" w:type="dxa"/>
            <w:shd w:val="clear" w:color="auto" w:fill="D9D9D9" w:themeFill="background1" w:themeFillShade="D9"/>
            <w:vAlign w:val="center"/>
          </w:tcPr>
          <w:p w14:paraId="37072C3B" w14:textId="77777777" w:rsidR="004C3300" w:rsidRPr="00DF0D94" w:rsidRDefault="004C3300" w:rsidP="009538CC">
            <w:pPr>
              <w:rPr>
                <w:rFonts w:cstheme="minorHAnsi"/>
                <w:sz w:val="20"/>
                <w:szCs w:val="20"/>
              </w:rPr>
            </w:pPr>
            <w:r>
              <w:rPr>
                <w:rFonts w:cstheme="minorHAnsi"/>
                <w:b/>
                <w:sz w:val="20"/>
                <w:szCs w:val="20"/>
              </w:rPr>
              <w:t>Evaluation and Revision</w:t>
            </w:r>
            <w:r w:rsidRPr="00DF0D94">
              <w:rPr>
                <w:rFonts w:cstheme="minorHAnsi"/>
                <w:b/>
                <w:sz w:val="20"/>
                <w:szCs w:val="20"/>
              </w:rPr>
              <w:t>—</w:t>
            </w:r>
            <w:r w:rsidRPr="00DF0D94">
              <w:rPr>
                <w:rFonts w:cstheme="minorHAnsi"/>
                <w:sz w:val="20"/>
                <w:szCs w:val="20"/>
              </w:rPr>
              <w:t>34 CFR § 200.26</w:t>
            </w:r>
            <w:r>
              <w:rPr>
                <w:rFonts w:cstheme="minorHAnsi"/>
                <w:sz w:val="20"/>
                <w:szCs w:val="20"/>
              </w:rPr>
              <w:t>(c), ESEA Section 1114(b)(3)</w:t>
            </w:r>
          </w:p>
          <w:p w14:paraId="7DD50E2D" w14:textId="29B2DE6B" w:rsidR="004C3300" w:rsidRPr="00DF0D94" w:rsidRDefault="004C3300" w:rsidP="009538CC">
            <w:pPr>
              <w:rPr>
                <w:rFonts w:cstheme="minorHAnsi"/>
                <w:sz w:val="20"/>
                <w:szCs w:val="20"/>
              </w:rPr>
            </w:pPr>
            <w:r w:rsidRPr="00DF0D94">
              <w:rPr>
                <w:rFonts w:cstheme="minorHAnsi"/>
                <w:sz w:val="20"/>
                <w:szCs w:val="20"/>
              </w:rPr>
              <w:t>A school operating a Schoolwide Program must:</w:t>
            </w:r>
          </w:p>
        </w:tc>
        <w:tc>
          <w:tcPr>
            <w:tcW w:w="900" w:type="dxa"/>
            <w:shd w:val="clear" w:color="auto" w:fill="D9D9D9" w:themeFill="background1" w:themeFillShade="D9"/>
          </w:tcPr>
          <w:p w14:paraId="718DD5F9" w14:textId="77777777" w:rsidR="004C3300" w:rsidRPr="00DF0D94" w:rsidRDefault="004C3300" w:rsidP="009538CC">
            <w:pPr>
              <w:rPr>
                <w:rFonts w:cstheme="minorHAnsi"/>
                <w:sz w:val="20"/>
                <w:szCs w:val="20"/>
              </w:rPr>
            </w:pPr>
          </w:p>
        </w:tc>
        <w:tc>
          <w:tcPr>
            <w:tcW w:w="985" w:type="dxa"/>
            <w:shd w:val="clear" w:color="auto" w:fill="D9D9D9" w:themeFill="background1" w:themeFillShade="D9"/>
          </w:tcPr>
          <w:p w14:paraId="69569496" w14:textId="77777777" w:rsidR="004C3300" w:rsidRPr="00DF0D94" w:rsidRDefault="004C3300" w:rsidP="009538CC">
            <w:pPr>
              <w:rPr>
                <w:rFonts w:cstheme="minorHAnsi"/>
                <w:sz w:val="20"/>
                <w:szCs w:val="20"/>
              </w:rPr>
            </w:pPr>
          </w:p>
        </w:tc>
      </w:tr>
      <w:tr w:rsidR="004C3300" w14:paraId="1B63B8BB" w14:textId="77777777" w:rsidTr="009538CC">
        <w:tc>
          <w:tcPr>
            <w:tcW w:w="7465" w:type="dxa"/>
            <w:vAlign w:val="center"/>
          </w:tcPr>
          <w:p w14:paraId="437131DC" w14:textId="77777777" w:rsidR="004C3300" w:rsidRPr="00DF0D94" w:rsidRDefault="004C3300" w:rsidP="009538CC">
            <w:pPr>
              <w:rPr>
                <w:rFonts w:cstheme="minorHAnsi"/>
                <w:sz w:val="20"/>
                <w:szCs w:val="20"/>
              </w:rPr>
            </w:pPr>
            <w:r>
              <w:rPr>
                <w:rFonts w:cstheme="minorHAnsi"/>
                <w:sz w:val="20"/>
                <w:szCs w:val="20"/>
              </w:rPr>
              <w:t>D</w:t>
            </w:r>
            <w:r w:rsidRPr="00DF0D94">
              <w:rPr>
                <w:rFonts w:cstheme="minorHAnsi"/>
                <w:sz w:val="20"/>
                <w:szCs w:val="20"/>
              </w:rPr>
              <w:t>etermi</w:t>
            </w:r>
            <w:r>
              <w:rPr>
                <w:rFonts w:cstheme="minorHAnsi"/>
                <w:sz w:val="20"/>
                <w:szCs w:val="20"/>
              </w:rPr>
              <w:t>ne</w:t>
            </w:r>
            <w:r w:rsidRPr="00DF0D94">
              <w:rPr>
                <w:rFonts w:cstheme="minorHAnsi"/>
                <w:sz w:val="20"/>
                <w:szCs w:val="20"/>
              </w:rPr>
              <w:t xml:space="preserve"> whether the schoolwide program has been effective in increasing the achievement of students in meeting the challenging State academic standards, particularly for those students who had been f</w:t>
            </w:r>
            <w:r>
              <w:rPr>
                <w:rFonts w:cstheme="minorHAnsi"/>
                <w:sz w:val="20"/>
                <w:szCs w:val="20"/>
              </w:rPr>
              <w:t>urthest</w:t>
            </w:r>
            <w:r w:rsidRPr="00DF0D94">
              <w:rPr>
                <w:rFonts w:cstheme="minorHAnsi"/>
                <w:sz w:val="20"/>
                <w:szCs w:val="20"/>
              </w:rPr>
              <w:t xml:space="preserve"> from achieving the standards.</w:t>
            </w:r>
          </w:p>
          <w:p w14:paraId="6892971E" w14:textId="77777777" w:rsidR="004C3300" w:rsidRPr="006B44E0" w:rsidRDefault="004C3300" w:rsidP="009538CC">
            <w:pPr>
              <w:rPr>
                <w:rFonts w:cstheme="minorHAnsi"/>
                <w:sz w:val="8"/>
                <w:szCs w:val="8"/>
              </w:rPr>
            </w:pPr>
          </w:p>
        </w:tc>
        <w:tc>
          <w:tcPr>
            <w:tcW w:w="900" w:type="dxa"/>
          </w:tcPr>
          <w:p w14:paraId="5ABC3DB4" w14:textId="77777777" w:rsidR="004C3300" w:rsidRPr="00DF0D94" w:rsidRDefault="004C3300" w:rsidP="009538CC">
            <w:pPr>
              <w:rPr>
                <w:rFonts w:cstheme="minorHAnsi"/>
                <w:sz w:val="20"/>
                <w:szCs w:val="20"/>
              </w:rPr>
            </w:pPr>
          </w:p>
        </w:tc>
        <w:tc>
          <w:tcPr>
            <w:tcW w:w="985" w:type="dxa"/>
          </w:tcPr>
          <w:p w14:paraId="0297FA23" w14:textId="77777777" w:rsidR="004C3300" w:rsidRPr="00DF0D94" w:rsidRDefault="004C3300" w:rsidP="009538CC">
            <w:pPr>
              <w:rPr>
                <w:rFonts w:cstheme="minorHAnsi"/>
                <w:sz w:val="20"/>
                <w:szCs w:val="20"/>
              </w:rPr>
            </w:pPr>
          </w:p>
        </w:tc>
      </w:tr>
      <w:tr w:rsidR="004C3300" w14:paraId="768683AC" w14:textId="77777777" w:rsidTr="009538CC">
        <w:tc>
          <w:tcPr>
            <w:tcW w:w="7465" w:type="dxa"/>
            <w:vAlign w:val="center"/>
          </w:tcPr>
          <w:p w14:paraId="5BB29143" w14:textId="77777777" w:rsidR="004C3300" w:rsidRPr="00DF0D94" w:rsidRDefault="004C3300" w:rsidP="009538CC">
            <w:pPr>
              <w:autoSpaceDE w:val="0"/>
              <w:autoSpaceDN w:val="0"/>
              <w:adjustRightInd w:val="0"/>
              <w:ind w:hanging="20"/>
              <w:rPr>
                <w:rFonts w:cstheme="minorHAnsi"/>
                <w:sz w:val="20"/>
                <w:szCs w:val="20"/>
              </w:rPr>
            </w:pPr>
            <w:r>
              <w:rPr>
                <w:rFonts w:cstheme="minorHAnsi"/>
                <w:sz w:val="20"/>
                <w:szCs w:val="20"/>
              </w:rPr>
              <w:t>D</w:t>
            </w:r>
            <w:r w:rsidRPr="00DF0D94">
              <w:rPr>
                <w:rFonts w:cstheme="minorHAnsi"/>
                <w:sz w:val="20"/>
                <w:szCs w:val="20"/>
              </w:rPr>
              <w:t>escribe how the Schoolwide plan will be revised</w:t>
            </w:r>
            <w:r>
              <w:rPr>
                <w:rFonts w:cstheme="minorHAnsi"/>
                <w:sz w:val="20"/>
                <w:szCs w:val="20"/>
              </w:rPr>
              <w:t xml:space="preserve"> annually</w:t>
            </w:r>
            <w:r w:rsidRPr="00DF0D94">
              <w:rPr>
                <w:rFonts w:cstheme="minorHAnsi"/>
                <w:sz w:val="20"/>
                <w:szCs w:val="20"/>
              </w:rPr>
              <w:t>, as necessary, based on regular monitoring to ensure continuous improvement of students in the schoolwide program.</w:t>
            </w:r>
          </w:p>
          <w:p w14:paraId="6C7B9213" w14:textId="64918E5E" w:rsidR="006B44E0" w:rsidRPr="006B44E0" w:rsidRDefault="006B44E0" w:rsidP="006B44E0">
            <w:pPr>
              <w:autoSpaceDE w:val="0"/>
              <w:autoSpaceDN w:val="0"/>
              <w:adjustRightInd w:val="0"/>
              <w:ind w:hanging="20"/>
              <w:rPr>
                <w:rFonts w:cstheme="minorHAnsi"/>
                <w:sz w:val="8"/>
                <w:szCs w:val="8"/>
              </w:rPr>
            </w:pPr>
          </w:p>
        </w:tc>
        <w:tc>
          <w:tcPr>
            <w:tcW w:w="900" w:type="dxa"/>
          </w:tcPr>
          <w:p w14:paraId="5B9FE1D4" w14:textId="77777777" w:rsidR="004C3300" w:rsidRPr="00DF0D94" w:rsidRDefault="004C3300" w:rsidP="009538CC">
            <w:pPr>
              <w:rPr>
                <w:rFonts w:cstheme="minorHAnsi"/>
                <w:sz w:val="20"/>
                <w:szCs w:val="20"/>
              </w:rPr>
            </w:pPr>
          </w:p>
        </w:tc>
        <w:tc>
          <w:tcPr>
            <w:tcW w:w="985" w:type="dxa"/>
          </w:tcPr>
          <w:p w14:paraId="1FA776D5" w14:textId="77777777" w:rsidR="004C3300" w:rsidRPr="00DF0D94" w:rsidRDefault="004C3300" w:rsidP="009538CC">
            <w:pPr>
              <w:rPr>
                <w:rFonts w:cstheme="minorHAnsi"/>
                <w:sz w:val="20"/>
                <w:szCs w:val="20"/>
              </w:rPr>
            </w:pPr>
          </w:p>
        </w:tc>
      </w:tr>
      <w:tr w:rsidR="004C3300" w14:paraId="2D2F4F0F" w14:textId="77777777" w:rsidTr="009538CC">
        <w:tc>
          <w:tcPr>
            <w:tcW w:w="7465" w:type="dxa"/>
            <w:shd w:val="clear" w:color="auto" w:fill="D9D9D9" w:themeFill="background1" w:themeFillShade="D9"/>
            <w:vAlign w:val="center"/>
          </w:tcPr>
          <w:p w14:paraId="21764377" w14:textId="77777777" w:rsidR="004C3300" w:rsidRPr="00DF0D94" w:rsidRDefault="004C3300" w:rsidP="009538CC">
            <w:pPr>
              <w:rPr>
                <w:rFonts w:cstheme="minorHAnsi"/>
                <w:sz w:val="20"/>
                <w:szCs w:val="20"/>
              </w:rPr>
            </w:pPr>
            <w:r>
              <w:rPr>
                <w:rFonts w:cstheme="minorHAnsi"/>
                <w:b/>
                <w:sz w:val="20"/>
                <w:szCs w:val="20"/>
              </w:rPr>
              <w:t>Other Requirements</w:t>
            </w:r>
            <w:r w:rsidRPr="00DF0D94">
              <w:rPr>
                <w:rFonts w:cstheme="minorHAnsi"/>
                <w:b/>
                <w:sz w:val="20"/>
                <w:szCs w:val="20"/>
              </w:rPr>
              <w:t xml:space="preserve">– </w:t>
            </w:r>
            <w:r>
              <w:rPr>
                <w:rFonts w:cstheme="minorHAnsi"/>
                <w:sz w:val="20"/>
                <w:szCs w:val="20"/>
              </w:rPr>
              <w:t>ESEA S</w:t>
            </w:r>
            <w:r w:rsidRPr="00DF0D94">
              <w:rPr>
                <w:rFonts w:cstheme="minorHAnsi"/>
                <w:sz w:val="20"/>
                <w:szCs w:val="20"/>
              </w:rPr>
              <w:t>ection 1114(</w:t>
            </w:r>
            <w:r>
              <w:rPr>
                <w:rFonts w:cstheme="minorHAnsi"/>
                <w:sz w:val="20"/>
                <w:szCs w:val="20"/>
              </w:rPr>
              <w:t>b</w:t>
            </w:r>
            <w:proofErr w:type="gramStart"/>
            <w:r>
              <w:rPr>
                <w:rFonts w:cstheme="minorHAnsi"/>
                <w:sz w:val="20"/>
                <w:szCs w:val="20"/>
              </w:rPr>
              <w:t>)(</w:t>
            </w:r>
            <w:proofErr w:type="gramEnd"/>
            <w:r>
              <w:rPr>
                <w:rFonts w:cstheme="minorHAnsi"/>
                <w:sz w:val="20"/>
                <w:szCs w:val="20"/>
              </w:rPr>
              <w:t>3-5)</w:t>
            </w:r>
          </w:p>
          <w:p w14:paraId="10FD2634" w14:textId="4E0B6FE9" w:rsidR="004C3300" w:rsidRPr="00DF0D94" w:rsidRDefault="004C3300" w:rsidP="00873781">
            <w:pPr>
              <w:autoSpaceDE w:val="0"/>
              <w:autoSpaceDN w:val="0"/>
              <w:adjustRightInd w:val="0"/>
              <w:ind w:hanging="20"/>
              <w:rPr>
                <w:rFonts w:cstheme="minorHAnsi"/>
                <w:sz w:val="20"/>
                <w:szCs w:val="20"/>
              </w:rPr>
            </w:pPr>
            <w:r>
              <w:rPr>
                <w:rFonts w:cstheme="minorHAnsi"/>
                <w:sz w:val="20"/>
                <w:szCs w:val="20"/>
              </w:rPr>
              <w:t>The Schoolwide Plan must be:</w:t>
            </w:r>
          </w:p>
        </w:tc>
        <w:tc>
          <w:tcPr>
            <w:tcW w:w="900" w:type="dxa"/>
            <w:shd w:val="clear" w:color="auto" w:fill="D9D9D9" w:themeFill="background1" w:themeFillShade="D9"/>
          </w:tcPr>
          <w:p w14:paraId="5AAF52F5" w14:textId="77777777" w:rsidR="004C3300" w:rsidRPr="00DF0D94" w:rsidRDefault="004C3300" w:rsidP="009538CC">
            <w:pPr>
              <w:rPr>
                <w:rFonts w:cstheme="minorHAnsi"/>
                <w:sz w:val="20"/>
                <w:szCs w:val="20"/>
              </w:rPr>
            </w:pPr>
          </w:p>
        </w:tc>
        <w:tc>
          <w:tcPr>
            <w:tcW w:w="985" w:type="dxa"/>
            <w:shd w:val="clear" w:color="auto" w:fill="D9D9D9" w:themeFill="background1" w:themeFillShade="D9"/>
          </w:tcPr>
          <w:p w14:paraId="130E7871" w14:textId="77777777" w:rsidR="004C3300" w:rsidRPr="00DF0D94" w:rsidRDefault="004C3300" w:rsidP="009538CC">
            <w:pPr>
              <w:rPr>
                <w:rFonts w:cstheme="minorHAnsi"/>
                <w:sz w:val="20"/>
                <w:szCs w:val="20"/>
              </w:rPr>
            </w:pPr>
          </w:p>
        </w:tc>
      </w:tr>
      <w:tr w:rsidR="004C3300" w14:paraId="6D45FB5A" w14:textId="77777777" w:rsidTr="009538CC">
        <w:tc>
          <w:tcPr>
            <w:tcW w:w="7465" w:type="dxa"/>
            <w:vAlign w:val="center"/>
          </w:tcPr>
          <w:p w14:paraId="0AF8BB48" w14:textId="77777777" w:rsidR="004C3300" w:rsidRDefault="004C3300" w:rsidP="009538CC">
            <w:pPr>
              <w:rPr>
                <w:sz w:val="20"/>
                <w:szCs w:val="20"/>
              </w:rPr>
            </w:pPr>
            <w:r w:rsidRPr="00A63281">
              <w:rPr>
                <w:sz w:val="20"/>
                <w:szCs w:val="20"/>
              </w:rPr>
              <w:t>In effect for the duration of the school’s participation under this part</w:t>
            </w:r>
            <w:r>
              <w:rPr>
                <w:sz w:val="20"/>
                <w:szCs w:val="20"/>
              </w:rPr>
              <w:t xml:space="preserve"> and</w:t>
            </w:r>
            <w:r w:rsidRPr="00A63281">
              <w:rPr>
                <w:sz w:val="20"/>
                <w:szCs w:val="20"/>
              </w:rPr>
              <w:t xml:space="preserve"> be regularly monitored and revised as necessary based on student needs to ensure that all students are provided opportunities to meet the challenging State academic standards.</w:t>
            </w:r>
          </w:p>
          <w:p w14:paraId="033581EA" w14:textId="77777777" w:rsidR="004C3300" w:rsidRPr="006B44E0" w:rsidRDefault="004C3300" w:rsidP="009538CC">
            <w:pPr>
              <w:rPr>
                <w:sz w:val="8"/>
                <w:szCs w:val="8"/>
              </w:rPr>
            </w:pPr>
          </w:p>
        </w:tc>
        <w:tc>
          <w:tcPr>
            <w:tcW w:w="900" w:type="dxa"/>
          </w:tcPr>
          <w:p w14:paraId="36C5AFCC" w14:textId="77777777" w:rsidR="004C3300" w:rsidRPr="00DF0D94" w:rsidRDefault="004C3300" w:rsidP="009538CC">
            <w:pPr>
              <w:rPr>
                <w:rFonts w:cstheme="minorHAnsi"/>
                <w:sz w:val="20"/>
                <w:szCs w:val="20"/>
              </w:rPr>
            </w:pPr>
          </w:p>
        </w:tc>
        <w:tc>
          <w:tcPr>
            <w:tcW w:w="985" w:type="dxa"/>
          </w:tcPr>
          <w:p w14:paraId="58F5EB05" w14:textId="77777777" w:rsidR="004C3300" w:rsidRPr="00DF0D94" w:rsidRDefault="004C3300" w:rsidP="009538CC">
            <w:pPr>
              <w:rPr>
                <w:rFonts w:cstheme="minorHAnsi"/>
                <w:sz w:val="20"/>
                <w:szCs w:val="20"/>
              </w:rPr>
            </w:pPr>
          </w:p>
        </w:tc>
      </w:tr>
      <w:tr w:rsidR="004C3300" w14:paraId="48E891A6" w14:textId="77777777" w:rsidTr="009538CC">
        <w:tc>
          <w:tcPr>
            <w:tcW w:w="7465" w:type="dxa"/>
            <w:vAlign w:val="center"/>
          </w:tcPr>
          <w:p w14:paraId="30C8920C" w14:textId="77777777" w:rsidR="004C3300" w:rsidRPr="00A63281" w:rsidRDefault="004C3300" w:rsidP="009538CC">
            <w:pPr>
              <w:autoSpaceDE w:val="0"/>
              <w:autoSpaceDN w:val="0"/>
              <w:adjustRightInd w:val="0"/>
              <w:ind w:hanging="20"/>
              <w:rPr>
                <w:rFonts w:cstheme="minorHAnsi"/>
                <w:sz w:val="20"/>
                <w:szCs w:val="20"/>
              </w:rPr>
            </w:pPr>
            <w:r w:rsidRPr="00A63281">
              <w:rPr>
                <w:rFonts w:cstheme="minorHAnsi"/>
                <w:sz w:val="20"/>
                <w:szCs w:val="20"/>
              </w:rPr>
              <w:t>Available to the local education agency, parents, and the public, and the information contained in such plan shall be in an understandable and uniform format and, to the extent practicable, provided in a language that the parents can understand.</w:t>
            </w:r>
          </w:p>
          <w:p w14:paraId="1997B4FF" w14:textId="77777777" w:rsidR="004C3300" w:rsidRPr="006B44E0" w:rsidRDefault="004C3300" w:rsidP="009538CC">
            <w:pPr>
              <w:autoSpaceDE w:val="0"/>
              <w:autoSpaceDN w:val="0"/>
              <w:adjustRightInd w:val="0"/>
              <w:ind w:hanging="20"/>
              <w:rPr>
                <w:rFonts w:cstheme="minorHAnsi"/>
                <w:sz w:val="8"/>
                <w:szCs w:val="8"/>
              </w:rPr>
            </w:pPr>
            <w:r w:rsidRPr="00A63281">
              <w:rPr>
                <w:rFonts w:cstheme="minorHAnsi"/>
                <w:sz w:val="20"/>
                <w:szCs w:val="20"/>
              </w:rPr>
              <w:t xml:space="preserve"> </w:t>
            </w:r>
          </w:p>
        </w:tc>
        <w:tc>
          <w:tcPr>
            <w:tcW w:w="900" w:type="dxa"/>
          </w:tcPr>
          <w:p w14:paraId="6C075DEC" w14:textId="77777777" w:rsidR="004C3300" w:rsidRPr="00DF0D94" w:rsidRDefault="004C3300" w:rsidP="009538CC">
            <w:pPr>
              <w:rPr>
                <w:rFonts w:cstheme="minorHAnsi"/>
                <w:sz w:val="20"/>
                <w:szCs w:val="20"/>
              </w:rPr>
            </w:pPr>
          </w:p>
        </w:tc>
        <w:tc>
          <w:tcPr>
            <w:tcW w:w="985" w:type="dxa"/>
          </w:tcPr>
          <w:p w14:paraId="71AB04EB" w14:textId="77777777" w:rsidR="004C3300" w:rsidRPr="00DF0D94" w:rsidRDefault="004C3300" w:rsidP="009538CC">
            <w:pPr>
              <w:rPr>
                <w:rFonts w:cstheme="minorHAnsi"/>
                <w:sz w:val="20"/>
                <w:szCs w:val="20"/>
              </w:rPr>
            </w:pPr>
          </w:p>
        </w:tc>
      </w:tr>
      <w:tr w:rsidR="004C3300" w14:paraId="581729D5" w14:textId="77777777" w:rsidTr="009538CC">
        <w:tc>
          <w:tcPr>
            <w:tcW w:w="7465" w:type="dxa"/>
            <w:vAlign w:val="center"/>
          </w:tcPr>
          <w:p w14:paraId="1D2864E6" w14:textId="77777777" w:rsidR="004C3300" w:rsidRDefault="004C3300" w:rsidP="009538CC">
            <w:pPr>
              <w:autoSpaceDE w:val="0"/>
              <w:autoSpaceDN w:val="0"/>
              <w:adjustRightInd w:val="0"/>
              <w:ind w:left="-20"/>
              <w:rPr>
                <w:rFonts w:cstheme="minorHAnsi"/>
                <w:sz w:val="20"/>
                <w:szCs w:val="20"/>
              </w:rPr>
            </w:pPr>
            <w:r w:rsidRPr="00A63281">
              <w:rPr>
                <w:rFonts w:cstheme="minorHAnsi"/>
                <w:sz w:val="20"/>
                <w:szCs w:val="20"/>
              </w:rPr>
              <w:lastRenderedPageBreak/>
              <w:t>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ESEA Section 1111 (d), if appropriate and applicable.</w:t>
            </w:r>
          </w:p>
          <w:p w14:paraId="31B38BFF" w14:textId="77777777" w:rsidR="004C3300" w:rsidRPr="006B44E0" w:rsidRDefault="004C3300" w:rsidP="009538CC">
            <w:pPr>
              <w:autoSpaceDE w:val="0"/>
              <w:autoSpaceDN w:val="0"/>
              <w:adjustRightInd w:val="0"/>
              <w:ind w:left="-20"/>
              <w:rPr>
                <w:rFonts w:cstheme="minorHAnsi"/>
                <w:sz w:val="8"/>
                <w:szCs w:val="8"/>
              </w:rPr>
            </w:pPr>
          </w:p>
        </w:tc>
        <w:tc>
          <w:tcPr>
            <w:tcW w:w="900" w:type="dxa"/>
          </w:tcPr>
          <w:p w14:paraId="500E7134" w14:textId="77777777" w:rsidR="004C3300" w:rsidRPr="00DF0D94" w:rsidRDefault="004C3300" w:rsidP="009538CC">
            <w:pPr>
              <w:rPr>
                <w:rFonts w:cstheme="minorHAnsi"/>
                <w:sz w:val="20"/>
                <w:szCs w:val="20"/>
              </w:rPr>
            </w:pPr>
          </w:p>
        </w:tc>
        <w:tc>
          <w:tcPr>
            <w:tcW w:w="985" w:type="dxa"/>
          </w:tcPr>
          <w:p w14:paraId="5519C13D" w14:textId="77777777" w:rsidR="004C3300" w:rsidRPr="00DF0D94" w:rsidRDefault="004C3300" w:rsidP="009538CC">
            <w:pPr>
              <w:rPr>
                <w:rFonts w:cstheme="minorHAnsi"/>
                <w:sz w:val="20"/>
                <w:szCs w:val="20"/>
              </w:rPr>
            </w:pPr>
          </w:p>
        </w:tc>
      </w:tr>
    </w:tbl>
    <w:p w14:paraId="0BACC712" w14:textId="77777777" w:rsidR="004C3300" w:rsidRDefault="004C3300" w:rsidP="004C3300"/>
    <w:p w14:paraId="5C4EEBD0" w14:textId="77777777" w:rsidR="00781CCF" w:rsidRPr="001D11ED" w:rsidRDefault="00781CCF" w:rsidP="004C3300">
      <w:pPr>
        <w:widowControl w:val="0"/>
      </w:pPr>
    </w:p>
    <w:sectPr w:rsidR="00781CCF" w:rsidRPr="001D11ED" w:rsidSect="00B66234">
      <w:footerReference w:type="default" r:id="rId11"/>
      <w:headerReference w:type="first" r:id="rId12"/>
      <w:footerReference w:type="first" r:id="rId13"/>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EF0E" w14:textId="77777777" w:rsidR="004C3300" w:rsidRDefault="004C3300" w:rsidP="004062C7">
      <w:r>
        <w:separator/>
      </w:r>
    </w:p>
  </w:endnote>
  <w:endnote w:type="continuationSeparator" w:id="0">
    <w:p w14:paraId="0BD596F0" w14:textId="77777777" w:rsidR="004C3300" w:rsidRDefault="004C3300" w:rsidP="004062C7">
      <w:r>
        <w:continuationSeparator/>
      </w:r>
    </w:p>
  </w:endnote>
  <w:endnote w:type="continuationNotice" w:id="1">
    <w:p w14:paraId="1BE7F7C2" w14:textId="77777777" w:rsidR="004C3300" w:rsidRDefault="004C33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3"/>
      <w:gridCol w:w="1580"/>
      <w:gridCol w:w="3647"/>
    </w:tblGrid>
    <w:tr w:rsidR="00796D5F" w14:paraId="45B7C1E7" w14:textId="77777777" w:rsidTr="00774ECD">
      <w:trPr>
        <w:cantSplit/>
        <w:trHeight w:val="633"/>
        <w:tblHeader/>
      </w:trPr>
      <w:tc>
        <w:tcPr>
          <w:tcW w:w="4248" w:type="dxa"/>
        </w:tcPr>
        <w:p w14:paraId="2017E251" w14:textId="630006C1" w:rsidR="00796D5F" w:rsidRPr="00937FFC" w:rsidRDefault="004C3300" w:rsidP="004460D4">
          <w:pPr>
            <w:pStyle w:val="Footer"/>
          </w:pPr>
          <w:r>
            <w:t>Title I Schoolwide Plan Requirements</w:t>
          </w:r>
          <w:r w:rsidR="00796D5F" w:rsidRPr="00937FFC">
            <w:br/>
            <w:t>(Revised:</w:t>
          </w:r>
          <w:r>
            <w:t xml:space="preserve"> </w:t>
          </w:r>
          <w:r w:rsidR="00D1370E">
            <w:t>March</w:t>
          </w:r>
          <w:r>
            <w:t xml:space="preserve"> </w:t>
          </w:r>
          <w:r w:rsidR="00D1370E">
            <w:t>30</w:t>
          </w:r>
          <w:r>
            <w:t>, 202</w:t>
          </w:r>
          <w:r w:rsidR="00D1370E">
            <w:t>2</w:t>
          </w:r>
          <w:r w:rsidR="00796D5F" w:rsidRPr="00937FFC">
            <w:t>)</w:t>
          </w:r>
        </w:p>
      </w:tc>
      <w:tc>
        <w:tcPr>
          <w:tcW w:w="1620" w:type="dxa"/>
        </w:tcPr>
        <w:p w14:paraId="4F51F074"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582605E" w14:textId="77777777" w:rsidR="00796D5F" w:rsidRPr="00937FFC" w:rsidRDefault="00796D5F" w:rsidP="00961CDA">
          <w:pPr>
            <w:pStyle w:val="Footer"/>
            <w:jc w:val="right"/>
            <w:rPr>
              <w:szCs w:val="18"/>
            </w:rPr>
          </w:pPr>
          <w:r w:rsidRPr="00937FFC">
            <w:rPr>
              <w:noProof/>
            </w:rPr>
            <w:drawing>
              <wp:inline distT="0" distB="0" distL="0" distR="0" wp14:anchorId="6A94058D" wp14:editId="0713FC5F">
                <wp:extent cx="1276056" cy="320040"/>
                <wp:effectExtent l="0" t="0" r="635" b="3810"/>
                <wp:docPr id="10" name="Picture 10" descr="moon over mountai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oon over mountains 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359686E5"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488B" w14:textId="77777777" w:rsidR="00B66234" w:rsidRDefault="00B66234" w:rsidP="00B66234">
    <w:pPr>
      <w:pStyle w:val="Heading1"/>
    </w:pPr>
    <w:r>
      <w:t>Contact Information:</w:t>
    </w:r>
    <w:r w:rsidR="001D11ED">
      <w:t xml:space="preserve"> </w:t>
    </w:r>
  </w:p>
  <w:p w14:paraId="4991F1D5" w14:textId="77777777" w:rsidR="00B66234" w:rsidRDefault="00B66234" w:rsidP="00B66234">
    <w:r>
      <w:t>If you have questions about this document or would like additional information please contact:</w:t>
    </w:r>
  </w:p>
  <w:p w14:paraId="7EF76399" w14:textId="59B6D48F" w:rsidR="00B66234" w:rsidRPr="00B66234" w:rsidRDefault="00170919" w:rsidP="00B66234">
    <w:r>
      <w:t>Jess</w:t>
    </w:r>
    <w:r w:rsidR="00D1370E">
      <w:t>ie Murray</w:t>
    </w:r>
    <w:r>
      <w:t xml:space="preserve">, </w:t>
    </w:r>
    <w:r w:rsidR="00D1370E">
      <w:t>State Title I</w:t>
    </w:r>
    <w:r w:rsidR="00FC4A0A">
      <w:t xml:space="preserve"> Director</w:t>
    </w:r>
    <w:r w:rsidR="00D1370E">
      <w:t>, Consolidated Federal</w:t>
    </w:r>
    <w:r w:rsidR="00FC4A0A">
      <w:t xml:space="preserve"> Programs</w:t>
    </w:r>
    <w:r w:rsidR="00B66234">
      <w:t xml:space="preserve">, at </w:t>
    </w:r>
    <w:hyperlink r:id="rId1" w:history="1">
      <w:r w:rsidR="00D1370E" w:rsidRPr="00BB7102">
        <w:rPr>
          <w:rStyle w:val="Hyperlink"/>
          <w:rFonts w:cs="Calibri"/>
        </w:rPr>
        <w:t>jessie.murray@vermont.gov</w:t>
      </w:r>
    </w:hyperlink>
    <w:r w:rsidR="00D1370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905F" w14:textId="77777777" w:rsidR="004C3300" w:rsidRDefault="004C3300" w:rsidP="004062C7">
      <w:r>
        <w:separator/>
      </w:r>
    </w:p>
  </w:footnote>
  <w:footnote w:type="continuationSeparator" w:id="0">
    <w:p w14:paraId="391ADFEF" w14:textId="77777777" w:rsidR="004C3300" w:rsidRDefault="004C3300" w:rsidP="004062C7">
      <w:r>
        <w:continuationSeparator/>
      </w:r>
    </w:p>
  </w:footnote>
  <w:footnote w:type="continuationNotice" w:id="1">
    <w:p w14:paraId="40176399" w14:textId="77777777" w:rsidR="004C3300" w:rsidRDefault="004C33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55222BD1" w14:textId="77777777" w:rsidTr="00FA04BA">
      <w:tc>
        <w:tcPr>
          <w:tcW w:w="4320" w:type="dxa"/>
        </w:tcPr>
        <w:p w14:paraId="2ABE0D6C" w14:textId="77777777" w:rsidR="00B20740" w:rsidRDefault="00B20740" w:rsidP="00B20740">
          <w:pPr>
            <w:pStyle w:val="AOE-Header"/>
            <w:spacing w:before="0" w:after="0"/>
            <w:jc w:val="left"/>
            <w:rPr>
              <w:sz w:val="20"/>
              <w:szCs w:val="20"/>
            </w:rPr>
          </w:pPr>
          <w:r w:rsidRPr="00147A67">
            <w:rPr>
              <w:sz w:val="20"/>
              <w:szCs w:val="20"/>
            </w:rPr>
            <w:drawing>
              <wp:inline distT="0" distB="0" distL="0" distR="0" wp14:anchorId="3452BF4F" wp14:editId="4DF670FA">
                <wp:extent cx="1576705" cy="411480"/>
                <wp:effectExtent l="0" t="0" r="4445" b="7620"/>
                <wp:docPr id="11" name="Picture 11" descr="moon over mountains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oon over mountains 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5815BDE0" w14:textId="77777777" w:rsidR="00B20740" w:rsidRDefault="00B20740" w:rsidP="00B20740">
          <w:pPr>
            <w:pStyle w:val="AOE-Header"/>
            <w:spacing w:before="0" w:after="0"/>
            <w:jc w:val="left"/>
            <w:rPr>
              <w:sz w:val="20"/>
              <w:szCs w:val="20"/>
            </w:rPr>
          </w:pPr>
          <w:bookmarkStart w:id="0"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0"/>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tbl>
  <w:p w14:paraId="1AF7CAEB" w14:textId="77777777"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4C762D3"/>
    <w:multiLevelType w:val="hybridMultilevel"/>
    <w:tmpl w:val="2552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4"/>
  </w:num>
  <w:num w:numId="3">
    <w:abstractNumId w:val="25"/>
  </w:num>
  <w:num w:numId="4">
    <w:abstractNumId w:val="20"/>
  </w:num>
  <w:num w:numId="5">
    <w:abstractNumId w:val="21"/>
  </w:num>
  <w:num w:numId="6">
    <w:abstractNumId w:val="5"/>
  </w:num>
  <w:num w:numId="7">
    <w:abstractNumId w:val="1"/>
  </w:num>
  <w:num w:numId="8">
    <w:abstractNumId w:val="15"/>
  </w:num>
  <w:num w:numId="9">
    <w:abstractNumId w:val="19"/>
  </w:num>
  <w:num w:numId="10">
    <w:abstractNumId w:val="28"/>
  </w:num>
  <w:num w:numId="11">
    <w:abstractNumId w:val="17"/>
  </w:num>
  <w:num w:numId="12">
    <w:abstractNumId w:val="8"/>
  </w:num>
  <w:num w:numId="13">
    <w:abstractNumId w:val="30"/>
  </w:num>
  <w:num w:numId="14">
    <w:abstractNumId w:val="9"/>
  </w:num>
  <w:num w:numId="15">
    <w:abstractNumId w:val="29"/>
  </w:num>
  <w:num w:numId="16">
    <w:abstractNumId w:val="4"/>
  </w:num>
  <w:num w:numId="17">
    <w:abstractNumId w:val="6"/>
  </w:num>
  <w:num w:numId="18">
    <w:abstractNumId w:val="18"/>
  </w:num>
  <w:num w:numId="19">
    <w:abstractNumId w:val="22"/>
  </w:num>
  <w:num w:numId="20">
    <w:abstractNumId w:val="12"/>
  </w:num>
  <w:num w:numId="21">
    <w:abstractNumId w:val="13"/>
  </w:num>
  <w:num w:numId="22">
    <w:abstractNumId w:val="10"/>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6"/>
  </w:num>
  <w:num w:numId="30">
    <w:abstractNumId w:val="7"/>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4C3300"/>
    <w:rsid w:val="00011117"/>
    <w:rsid w:val="00030823"/>
    <w:rsid w:val="000310B4"/>
    <w:rsid w:val="000321FC"/>
    <w:rsid w:val="00042FE5"/>
    <w:rsid w:val="00062DFA"/>
    <w:rsid w:val="000806B4"/>
    <w:rsid w:val="0008301F"/>
    <w:rsid w:val="0008376C"/>
    <w:rsid w:val="000978C9"/>
    <w:rsid w:val="000B3621"/>
    <w:rsid w:val="000F3A23"/>
    <w:rsid w:val="000F7F54"/>
    <w:rsid w:val="00102EA8"/>
    <w:rsid w:val="00104EFB"/>
    <w:rsid w:val="00147A67"/>
    <w:rsid w:val="00161F11"/>
    <w:rsid w:val="001645D6"/>
    <w:rsid w:val="00170919"/>
    <w:rsid w:val="0017612B"/>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6309"/>
    <w:rsid w:val="002768DB"/>
    <w:rsid w:val="002768E8"/>
    <w:rsid w:val="00277BD5"/>
    <w:rsid w:val="0028626E"/>
    <w:rsid w:val="002A0C9D"/>
    <w:rsid w:val="002C2B80"/>
    <w:rsid w:val="002C2D1A"/>
    <w:rsid w:val="002C3428"/>
    <w:rsid w:val="002D43E2"/>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A92"/>
    <w:rsid w:val="00490247"/>
    <w:rsid w:val="004916FF"/>
    <w:rsid w:val="004A7AD0"/>
    <w:rsid w:val="004B7F41"/>
    <w:rsid w:val="004C3300"/>
    <w:rsid w:val="004C627F"/>
    <w:rsid w:val="004D1880"/>
    <w:rsid w:val="004E0D87"/>
    <w:rsid w:val="00500232"/>
    <w:rsid w:val="00505A69"/>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703F6"/>
    <w:rsid w:val="0069467C"/>
    <w:rsid w:val="006B44E0"/>
    <w:rsid w:val="006C29AA"/>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162E"/>
    <w:rsid w:val="00826203"/>
    <w:rsid w:val="008533A2"/>
    <w:rsid w:val="00865A62"/>
    <w:rsid w:val="00873781"/>
    <w:rsid w:val="0087647A"/>
    <w:rsid w:val="008A0832"/>
    <w:rsid w:val="008C332D"/>
    <w:rsid w:val="008E2FE1"/>
    <w:rsid w:val="008F27B0"/>
    <w:rsid w:val="008F6F90"/>
    <w:rsid w:val="0092656D"/>
    <w:rsid w:val="00937F53"/>
    <w:rsid w:val="00937FFC"/>
    <w:rsid w:val="009402A1"/>
    <w:rsid w:val="0094350D"/>
    <w:rsid w:val="00961A6D"/>
    <w:rsid w:val="00961CDA"/>
    <w:rsid w:val="00996818"/>
    <w:rsid w:val="009A0DF6"/>
    <w:rsid w:val="009A4BD4"/>
    <w:rsid w:val="009C410C"/>
    <w:rsid w:val="009D24B2"/>
    <w:rsid w:val="009D34F3"/>
    <w:rsid w:val="009D4528"/>
    <w:rsid w:val="00A1111B"/>
    <w:rsid w:val="00A1547A"/>
    <w:rsid w:val="00A211A8"/>
    <w:rsid w:val="00A22D22"/>
    <w:rsid w:val="00A24AEB"/>
    <w:rsid w:val="00A513A7"/>
    <w:rsid w:val="00A67F96"/>
    <w:rsid w:val="00A92164"/>
    <w:rsid w:val="00A9790E"/>
    <w:rsid w:val="00AA0207"/>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6001B"/>
    <w:rsid w:val="00B66234"/>
    <w:rsid w:val="00B679AF"/>
    <w:rsid w:val="00BA3B50"/>
    <w:rsid w:val="00BC6DE3"/>
    <w:rsid w:val="00BD7ABE"/>
    <w:rsid w:val="00BE3F84"/>
    <w:rsid w:val="00BE43B0"/>
    <w:rsid w:val="00C01AD7"/>
    <w:rsid w:val="00C109A3"/>
    <w:rsid w:val="00C13786"/>
    <w:rsid w:val="00C45437"/>
    <w:rsid w:val="00C712A7"/>
    <w:rsid w:val="00CA71B2"/>
    <w:rsid w:val="00CB29BB"/>
    <w:rsid w:val="00CC230C"/>
    <w:rsid w:val="00CD21BC"/>
    <w:rsid w:val="00CF4EFE"/>
    <w:rsid w:val="00D04EC2"/>
    <w:rsid w:val="00D064CA"/>
    <w:rsid w:val="00D07AE7"/>
    <w:rsid w:val="00D12391"/>
    <w:rsid w:val="00D1370E"/>
    <w:rsid w:val="00D22EA0"/>
    <w:rsid w:val="00D33781"/>
    <w:rsid w:val="00D33F20"/>
    <w:rsid w:val="00D41020"/>
    <w:rsid w:val="00D65661"/>
    <w:rsid w:val="00D72AAF"/>
    <w:rsid w:val="00D85D7F"/>
    <w:rsid w:val="00DC3C47"/>
    <w:rsid w:val="00DE7FA2"/>
    <w:rsid w:val="00DF7A10"/>
    <w:rsid w:val="00E02E35"/>
    <w:rsid w:val="00E2171D"/>
    <w:rsid w:val="00E30534"/>
    <w:rsid w:val="00E606BA"/>
    <w:rsid w:val="00E773E9"/>
    <w:rsid w:val="00E9189B"/>
    <w:rsid w:val="00EC7820"/>
    <w:rsid w:val="00ED3A89"/>
    <w:rsid w:val="00ED49D5"/>
    <w:rsid w:val="00F13432"/>
    <w:rsid w:val="00F234A0"/>
    <w:rsid w:val="00F41E27"/>
    <w:rsid w:val="00F65CB1"/>
    <w:rsid w:val="00F661E5"/>
    <w:rsid w:val="00F76AD8"/>
    <w:rsid w:val="00F90A87"/>
    <w:rsid w:val="00FA084B"/>
    <w:rsid w:val="00FA47FB"/>
    <w:rsid w:val="00FC4A0A"/>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CD9553"/>
  <w15:docId w15:val="{01CC4193-7EF3-4B2B-BCD7-BD70CFBF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jessie.murray@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er.Graves\OneDrive%20-%20State%20of%20Vermont\Amber's%20Training%20&amp;%20Process%20Notes\AOE_Templates\edu-new-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B57379BEA8F48B1745FD639733ABD" ma:contentTypeVersion="14" ma:contentTypeDescription="Create a new document." ma:contentTypeScope="" ma:versionID="ce64ce7ff90e74e60aca578e498414c8">
  <xsd:schema xmlns:xsd="http://www.w3.org/2001/XMLSchema" xmlns:xs="http://www.w3.org/2001/XMLSchema" xmlns:p="http://schemas.microsoft.com/office/2006/metadata/properties" xmlns:ns1="http://schemas.microsoft.com/sharepoint/v3" xmlns:ns2="913f04b1-e25f-4b02-8257-8926e6d1e29e" xmlns:ns3="42170ec2-62f7-43eb-b878-f93d50a65fd9" targetNamespace="http://schemas.microsoft.com/office/2006/metadata/properties" ma:root="true" ma:fieldsID="dba4bfc895f3b2e91af4c056117b00dd" ns1:_="" ns2:_="" ns3:_="">
    <xsd:import namespace="http://schemas.microsoft.com/sharepoint/v3"/>
    <xsd:import namespace="913f04b1-e25f-4b02-8257-8926e6d1e29e"/>
    <xsd:import namespace="42170ec2-62f7-43eb-b878-f93d50a65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f04b1-e25f-4b02-8257-8926e6d1e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70ec2-62f7-43eb-b878-f93d50a65f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70ec2-62f7-43eb-b878-f93d50a65fd9">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8F396B-B956-407A-8F5B-2DB82192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f04b1-e25f-4b02-8257-8926e6d1e29e"/>
    <ds:schemaRef ds:uri="42170ec2-62f7-43eb-b878-f93d50a65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BF45D-F498-41A4-8FC0-CB7EE5E4958E}">
  <ds:schemaRefs>
    <ds:schemaRef ds:uri="http://schemas.openxmlformats.org/officeDocument/2006/bibliography"/>
  </ds:schemaRefs>
</ds:datastoreItem>
</file>

<file path=customXml/itemProps3.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4.xml><?xml version="1.0" encoding="utf-8"?>
<ds:datastoreItem xmlns:ds="http://schemas.openxmlformats.org/officeDocument/2006/customXml" ds:itemID="{655D407D-49E1-461B-839B-45D11B48187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42170ec2-62f7-43eb-b878-f93d50a65fd9"/>
    <ds:schemaRef ds:uri="913f04b1-e25f-4b02-8257-8926e6d1e2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edu-new-basic-template</Template>
  <TotalTime>2</TotalTime>
  <Pages>3</Pages>
  <Words>670</Words>
  <Characters>4012</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Title I Schoolwide Plan Requirements</vt:lpstr>
    </vt:vector>
  </TitlesOfParts>
  <Company>Vermont Agency of Education</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Schoolwide Plan Requirements</dc:title>
  <dc:creator>Vermont Agency of Education</dc:creator>
  <cp:keywords/>
  <cp:lastModifiedBy>Graves, Amber</cp:lastModifiedBy>
  <cp:revision>2</cp:revision>
  <cp:lastPrinted>2015-09-09T16:37:00Z</cp:lastPrinted>
  <dcterms:created xsi:type="dcterms:W3CDTF">2022-03-30T17:14:00Z</dcterms:created>
  <dcterms:modified xsi:type="dcterms:W3CDTF">2022-03-30T17:14:00Z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0x01010037EB57379BEA8F48B1745FD639733ABD</vt:lpwstr>
  </property>
</Properties>
</file>