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6870" w14:textId="77777777" w:rsidR="00D26193" w:rsidRPr="00571E46" w:rsidRDefault="00D26193" w:rsidP="00326E36">
      <w:pPr>
        <w:jc w:val="center"/>
        <w:rPr>
          <w:rFonts w:ascii="Palatino Linotype" w:hAnsi="Palatino Linotype" w:cs="Arial"/>
          <w:b/>
          <w:sz w:val="28"/>
          <w:szCs w:val="22"/>
        </w:rPr>
      </w:pPr>
      <w:bookmarkStart w:id="0" w:name="_Toc378941761"/>
      <w:bookmarkStart w:id="1" w:name="_Toc378942149"/>
    </w:p>
    <w:p w14:paraId="352756FE" w14:textId="0B772AE7" w:rsidR="005704C8" w:rsidRPr="00571E46" w:rsidRDefault="00326E36" w:rsidP="00326E36">
      <w:pPr>
        <w:jc w:val="center"/>
        <w:rPr>
          <w:rFonts w:ascii="Palatino Linotype" w:hAnsi="Palatino Linotype" w:cs="Arial"/>
          <w:b/>
          <w:sz w:val="28"/>
          <w:szCs w:val="22"/>
        </w:rPr>
      </w:pPr>
      <w:r w:rsidRPr="00571E46">
        <w:rPr>
          <w:rFonts w:ascii="Palatino Linotype" w:hAnsi="Palatino Linotype" w:cs="Arial"/>
          <w:b/>
          <w:sz w:val="28"/>
          <w:szCs w:val="22"/>
        </w:rPr>
        <w:t>AMENDMENT TO THE FOOD SERVICE MANAGEMENT</w:t>
      </w:r>
      <w:r w:rsidR="00951CAE" w:rsidRPr="00571E46">
        <w:rPr>
          <w:rFonts w:ascii="Palatino Linotype" w:hAnsi="Palatino Linotype" w:cs="Arial"/>
          <w:b/>
          <w:sz w:val="28"/>
          <w:szCs w:val="22"/>
        </w:rPr>
        <w:t xml:space="preserve"> COMPANY</w:t>
      </w:r>
      <w:r w:rsidRPr="00571E46">
        <w:rPr>
          <w:rFonts w:ascii="Palatino Linotype" w:hAnsi="Palatino Linotype" w:cs="Arial"/>
          <w:b/>
          <w:sz w:val="28"/>
          <w:szCs w:val="22"/>
        </w:rPr>
        <w:t xml:space="preserve"> </w:t>
      </w:r>
      <w:r w:rsidR="0016497F" w:rsidRPr="00571E46">
        <w:rPr>
          <w:rFonts w:ascii="Palatino Linotype" w:hAnsi="Palatino Linotype" w:cs="Arial"/>
          <w:b/>
          <w:sz w:val="28"/>
          <w:szCs w:val="22"/>
        </w:rPr>
        <w:t xml:space="preserve">BASE </w:t>
      </w:r>
      <w:r w:rsidRPr="00571E46">
        <w:rPr>
          <w:rFonts w:ascii="Palatino Linotype" w:hAnsi="Palatino Linotype" w:cs="Arial"/>
          <w:b/>
          <w:sz w:val="28"/>
          <w:szCs w:val="22"/>
        </w:rPr>
        <w:t xml:space="preserve">CONTRACT FOR THE ADDITION OF </w:t>
      </w:r>
      <w:r w:rsidR="000C4622" w:rsidRPr="00571E46">
        <w:rPr>
          <w:rFonts w:ascii="Palatino Linotype" w:hAnsi="Palatino Linotype" w:cs="Arial"/>
          <w:b/>
          <w:sz w:val="28"/>
          <w:szCs w:val="22"/>
        </w:rPr>
        <w:t xml:space="preserve">Child and Adult Care Food Program </w:t>
      </w:r>
      <w:r w:rsidR="005704C8" w:rsidRPr="00571E46">
        <w:rPr>
          <w:rFonts w:ascii="Palatino Linotype" w:hAnsi="Palatino Linotype" w:cs="Arial"/>
          <w:b/>
          <w:sz w:val="28"/>
          <w:szCs w:val="22"/>
        </w:rPr>
        <w:t>(</w:t>
      </w:r>
      <w:r w:rsidR="000C4622" w:rsidRPr="00571E46">
        <w:rPr>
          <w:rFonts w:ascii="Palatino Linotype" w:hAnsi="Palatino Linotype" w:cs="Arial"/>
          <w:b/>
          <w:sz w:val="28"/>
          <w:szCs w:val="22"/>
        </w:rPr>
        <w:t>CACFP</w:t>
      </w:r>
      <w:r w:rsidR="005704C8" w:rsidRPr="00571E46">
        <w:rPr>
          <w:rFonts w:ascii="Palatino Linotype" w:hAnsi="Palatino Linotype" w:cs="Arial"/>
          <w:b/>
          <w:sz w:val="28"/>
          <w:szCs w:val="22"/>
        </w:rPr>
        <w:t>)</w:t>
      </w:r>
      <w:r w:rsidR="007369A2" w:rsidRPr="00571E46">
        <w:rPr>
          <w:rFonts w:ascii="Palatino Linotype" w:hAnsi="Palatino Linotype" w:cs="Arial"/>
          <w:b/>
          <w:sz w:val="28"/>
          <w:szCs w:val="22"/>
        </w:rPr>
        <w:t xml:space="preserve"> </w:t>
      </w:r>
    </w:p>
    <w:p w14:paraId="39D5985B" w14:textId="0BC28D45" w:rsidR="00326E36" w:rsidRPr="00571E46" w:rsidRDefault="007369A2" w:rsidP="00326E36">
      <w:pPr>
        <w:jc w:val="center"/>
        <w:rPr>
          <w:rFonts w:ascii="Palatino Linotype" w:hAnsi="Palatino Linotype" w:cs="Arial"/>
          <w:b/>
          <w:sz w:val="28"/>
          <w:szCs w:val="22"/>
        </w:rPr>
      </w:pPr>
      <w:r w:rsidRPr="00571E46">
        <w:rPr>
          <w:rFonts w:ascii="Palatino Linotype" w:hAnsi="Palatino Linotype" w:cs="Arial"/>
          <w:b/>
          <w:sz w:val="28"/>
          <w:szCs w:val="22"/>
        </w:rPr>
        <w:t xml:space="preserve"> </w:t>
      </w:r>
      <w:r w:rsidR="00326E36" w:rsidRPr="00571E46">
        <w:rPr>
          <w:rFonts w:ascii="Palatino Linotype" w:hAnsi="Palatino Linotype" w:cs="Arial"/>
          <w:b/>
          <w:sz w:val="28"/>
          <w:szCs w:val="22"/>
        </w:rPr>
        <w:t>CHILD NUTRITION PROGRAMS</w:t>
      </w:r>
    </w:p>
    <w:p w14:paraId="5242B785" w14:textId="77777777" w:rsidR="00A44DEB" w:rsidRPr="00571E46" w:rsidRDefault="00A44DEB" w:rsidP="00A44DEB">
      <w:pPr>
        <w:jc w:val="center"/>
        <w:rPr>
          <w:rFonts w:ascii="Palatino Linotype" w:hAnsi="Palatino Linotype" w:cs="Arial"/>
          <w:sz w:val="22"/>
          <w:szCs w:val="20"/>
        </w:rPr>
      </w:pPr>
    </w:p>
    <w:p w14:paraId="648748B3" w14:textId="701ACE8D" w:rsidR="00A44DEB" w:rsidRPr="00571E46" w:rsidRDefault="000C4622" w:rsidP="00A44DEB">
      <w:pPr>
        <w:jc w:val="center"/>
        <w:rPr>
          <w:rFonts w:ascii="Palatino Linotype" w:hAnsi="Palatino Linotype" w:cs="Arial"/>
          <w:sz w:val="22"/>
          <w:szCs w:val="20"/>
        </w:rPr>
      </w:pPr>
      <w:r w:rsidRPr="00571E46">
        <w:rPr>
          <w:rFonts w:ascii="Palatino Linotype" w:hAnsi="Palatino Linotype" w:cs="Arial"/>
          <w:sz w:val="22"/>
          <w:szCs w:val="20"/>
        </w:rPr>
        <w:t>September 1</w:t>
      </w:r>
      <w:r w:rsidR="00571E46">
        <w:rPr>
          <w:rFonts w:ascii="Palatino Linotype" w:hAnsi="Palatino Linotype" w:cs="Arial"/>
          <w:sz w:val="22"/>
          <w:szCs w:val="20"/>
        </w:rPr>
        <w:t>8</w:t>
      </w:r>
      <w:r w:rsidR="00853A6B" w:rsidRPr="00571E46">
        <w:rPr>
          <w:rFonts w:ascii="Palatino Linotype" w:hAnsi="Palatino Linotype" w:cs="Arial"/>
          <w:sz w:val="22"/>
          <w:szCs w:val="20"/>
        </w:rPr>
        <w:t>, 2020</w:t>
      </w:r>
    </w:p>
    <w:p w14:paraId="34FCDDA2" w14:textId="77777777" w:rsidR="00206CD2" w:rsidRPr="00571E46" w:rsidRDefault="00206CD2" w:rsidP="008A23B6">
      <w:pPr>
        <w:rPr>
          <w:rFonts w:ascii="Palatino Linotype" w:hAnsi="Palatino Linotype" w:cs="Arial"/>
          <w:sz w:val="22"/>
          <w:szCs w:val="22"/>
        </w:rPr>
      </w:pPr>
    </w:p>
    <w:bookmarkEnd w:id="0"/>
    <w:p w14:paraId="63CF6B30" w14:textId="38BEB401" w:rsidR="006B2BDE" w:rsidRPr="00571E46" w:rsidRDefault="000160BE" w:rsidP="00131754">
      <w:pPr>
        <w:rPr>
          <w:rFonts w:ascii="Palatino Linotype" w:hAnsi="Palatino Linotype" w:cs="Arial"/>
          <w:sz w:val="22"/>
          <w:szCs w:val="22"/>
        </w:rPr>
      </w:pPr>
      <w:r w:rsidRPr="00571E46">
        <w:rPr>
          <w:rFonts w:ascii="Palatino Linotype" w:hAnsi="Palatino Linotype" w:cs="Arial"/>
          <w:sz w:val="22"/>
          <w:szCs w:val="22"/>
        </w:rPr>
        <w:t>This “</w:t>
      </w:r>
      <w:r w:rsidRPr="00571E46">
        <w:rPr>
          <w:rFonts w:ascii="Palatino Linotype" w:hAnsi="Palatino Linotype" w:cs="Arial"/>
          <w:i/>
          <w:sz w:val="22"/>
          <w:szCs w:val="22"/>
        </w:rPr>
        <w:t>Amendment</w:t>
      </w:r>
      <w:r w:rsidRPr="00571E46">
        <w:rPr>
          <w:rFonts w:ascii="Palatino Linotype" w:hAnsi="Palatino Linotype" w:cs="Arial"/>
          <w:sz w:val="22"/>
          <w:szCs w:val="22"/>
        </w:rPr>
        <w:t xml:space="preserve">” is entered into and between </w:t>
      </w:r>
      <w:r w:rsidR="00E264EC" w:rsidRPr="00571E46">
        <w:rPr>
          <w:rFonts w:ascii="Palatino Linotype" w:hAnsi="Palatino Linotype" w:cs="Arial"/>
          <w:color w:val="C00000"/>
          <w:sz w:val="22"/>
          <w:szCs w:val="22"/>
          <w:highlight w:val="lightGray"/>
          <w:u w:val="single"/>
        </w:rPr>
        <w:t>NAME OF SCHOOL</w:t>
      </w:r>
      <w:r w:rsidR="00E264EC" w:rsidRPr="00571E46">
        <w:rPr>
          <w:rFonts w:ascii="Palatino Linotype" w:hAnsi="Palatino Linotype" w:cs="Arial"/>
          <w:sz w:val="22"/>
          <w:szCs w:val="22"/>
        </w:rPr>
        <w:t xml:space="preserve">, the </w:t>
      </w:r>
      <w:r w:rsidR="00571E46">
        <w:rPr>
          <w:rFonts w:ascii="Palatino Linotype" w:hAnsi="Palatino Linotype" w:cs="Arial"/>
          <w:sz w:val="22"/>
          <w:szCs w:val="22"/>
        </w:rPr>
        <w:t>Sponsor</w:t>
      </w:r>
      <w:r w:rsidRPr="00571E46">
        <w:rPr>
          <w:rFonts w:ascii="Palatino Linotype" w:hAnsi="Palatino Linotype" w:cs="Arial"/>
          <w:sz w:val="22"/>
          <w:szCs w:val="22"/>
        </w:rPr>
        <w:t xml:space="preserve"> </w:t>
      </w:r>
      <w:r w:rsidR="00131754" w:rsidRPr="00571E46">
        <w:rPr>
          <w:rFonts w:ascii="Palatino Linotype" w:hAnsi="Palatino Linotype" w:cs="Arial"/>
          <w:sz w:val="22"/>
          <w:szCs w:val="22"/>
        </w:rPr>
        <w:t xml:space="preserve">and </w:t>
      </w:r>
      <w:r w:rsidR="00E264EC" w:rsidRPr="00571E46">
        <w:rPr>
          <w:rFonts w:ascii="Palatino Linotype" w:hAnsi="Palatino Linotype" w:cs="Arial"/>
          <w:color w:val="C00000"/>
          <w:sz w:val="22"/>
          <w:szCs w:val="22"/>
          <w:highlight w:val="lightGray"/>
          <w:u w:val="single"/>
        </w:rPr>
        <w:t xml:space="preserve">NAME OF </w:t>
      </w:r>
      <w:r w:rsidR="00315C00" w:rsidRPr="00571E46">
        <w:rPr>
          <w:rFonts w:ascii="Palatino Linotype" w:hAnsi="Palatino Linotype" w:cs="Arial"/>
          <w:color w:val="C00000"/>
          <w:sz w:val="22"/>
          <w:szCs w:val="22"/>
          <w:highlight w:val="lightGray"/>
          <w:u w:val="single"/>
        </w:rPr>
        <w:t>FSMC</w:t>
      </w:r>
      <w:r w:rsidR="00E264EC" w:rsidRPr="00571E46">
        <w:rPr>
          <w:rFonts w:ascii="Palatino Linotype" w:hAnsi="Palatino Linotype" w:cs="Arial"/>
          <w:sz w:val="22"/>
          <w:szCs w:val="22"/>
        </w:rPr>
        <w:t xml:space="preserve"> the </w:t>
      </w:r>
      <w:r w:rsidR="00131754" w:rsidRPr="00571E46">
        <w:rPr>
          <w:rFonts w:ascii="Palatino Linotype" w:hAnsi="Palatino Linotype" w:cs="Arial"/>
          <w:sz w:val="22"/>
          <w:szCs w:val="22"/>
        </w:rPr>
        <w:t>Food Service Management Company (</w:t>
      </w:r>
      <w:r w:rsidR="00315C00" w:rsidRPr="00571E46">
        <w:rPr>
          <w:rFonts w:ascii="Palatino Linotype" w:hAnsi="Palatino Linotype" w:cs="Arial"/>
          <w:sz w:val="22"/>
          <w:szCs w:val="22"/>
        </w:rPr>
        <w:t>“</w:t>
      </w:r>
      <w:r w:rsidR="00131754" w:rsidRPr="00571E46">
        <w:rPr>
          <w:rFonts w:ascii="Palatino Linotype" w:hAnsi="Palatino Linotype" w:cs="Arial"/>
          <w:i/>
          <w:sz w:val="22"/>
          <w:szCs w:val="22"/>
        </w:rPr>
        <w:t>FSMC</w:t>
      </w:r>
      <w:r w:rsidR="00315C00" w:rsidRPr="00571E46">
        <w:rPr>
          <w:rFonts w:ascii="Palatino Linotype" w:hAnsi="Palatino Linotype" w:cs="Arial"/>
          <w:sz w:val="22"/>
          <w:szCs w:val="22"/>
        </w:rPr>
        <w:t>”</w:t>
      </w:r>
      <w:r w:rsidR="00131754" w:rsidRPr="00571E46">
        <w:rPr>
          <w:rFonts w:ascii="Palatino Linotype" w:hAnsi="Palatino Linotype" w:cs="Arial"/>
          <w:sz w:val="22"/>
          <w:szCs w:val="22"/>
        </w:rPr>
        <w:t>)</w:t>
      </w:r>
      <w:r w:rsidR="00E264EC" w:rsidRPr="00571E46">
        <w:rPr>
          <w:rFonts w:ascii="Palatino Linotype" w:hAnsi="Palatino Linotype" w:cs="Arial"/>
          <w:sz w:val="22"/>
          <w:szCs w:val="22"/>
        </w:rPr>
        <w:t xml:space="preserve"> </w:t>
      </w:r>
      <w:r w:rsidR="00315C00" w:rsidRPr="00571E46">
        <w:rPr>
          <w:rFonts w:ascii="Palatino Linotype" w:hAnsi="Palatino Linotype" w:cs="Arial"/>
          <w:sz w:val="22"/>
          <w:szCs w:val="22"/>
        </w:rPr>
        <w:t xml:space="preserve">and </w:t>
      </w:r>
      <w:r w:rsidR="00E264EC" w:rsidRPr="00571E46">
        <w:rPr>
          <w:rFonts w:ascii="Palatino Linotype" w:hAnsi="Palatino Linotype" w:cs="Arial"/>
          <w:sz w:val="22"/>
          <w:szCs w:val="22"/>
        </w:rPr>
        <w:t xml:space="preserve">collectively </w:t>
      </w:r>
      <w:r w:rsidR="00A06960" w:rsidRPr="00571E46">
        <w:rPr>
          <w:rFonts w:ascii="Palatino Linotype" w:hAnsi="Palatino Linotype" w:cs="Arial"/>
          <w:sz w:val="22"/>
          <w:szCs w:val="22"/>
        </w:rPr>
        <w:t xml:space="preserve">referred </w:t>
      </w:r>
      <w:r w:rsidR="00315C00" w:rsidRPr="00571E46">
        <w:rPr>
          <w:rFonts w:ascii="Palatino Linotype" w:hAnsi="Palatino Linotype" w:cs="Arial"/>
          <w:sz w:val="22"/>
          <w:szCs w:val="22"/>
        </w:rPr>
        <w:t xml:space="preserve">to </w:t>
      </w:r>
      <w:r w:rsidR="00E264EC" w:rsidRPr="00571E46">
        <w:rPr>
          <w:rFonts w:ascii="Palatino Linotype" w:hAnsi="Palatino Linotype" w:cs="Arial"/>
          <w:sz w:val="22"/>
          <w:szCs w:val="22"/>
        </w:rPr>
        <w:t xml:space="preserve">herein </w:t>
      </w:r>
      <w:r w:rsidR="00A06960" w:rsidRPr="00571E46">
        <w:rPr>
          <w:rFonts w:ascii="Palatino Linotype" w:hAnsi="Palatino Linotype" w:cs="Arial"/>
          <w:sz w:val="22"/>
          <w:szCs w:val="22"/>
        </w:rPr>
        <w:t>as the “</w:t>
      </w:r>
      <w:r w:rsidR="00A06960" w:rsidRPr="00571E46">
        <w:rPr>
          <w:rFonts w:ascii="Palatino Linotype" w:hAnsi="Palatino Linotype" w:cs="Arial"/>
          <w:i/>
          <w:sz w:val="22"/>
          <w:szCs w:val="22"/>
        </w:rPr>
        <w:t>Parties</w:t>
      </w:r>
      <w:r w:rsidR="00A06960" w:rsidRPr="00571E46">
        <w:rPr>
          <w:rFonts w:ascii="Palatino Linotype" w:hAnsi="Palatino Linotype" w:cs="Arial"/>
          <w:sz w:val="22"/>
          <w:szCs w:val="22"/>
        </w:rPr>
        <w:t>”</w:t>
      </w:r>
      <w:r w:rsidR="00315C00" w:rsidRPr="00571E46">
        <w:rPr>
          <w:rFonts w:ascii="Palatino Linotype" w:hAnsi="Palatino Linotype" w:cs="Arial"/>
          <w:sz w:val="22"/>
          <w:szCs w:val="22"/>
        </w:rPr>
        <w:t xml:space="preserve">. </w:t>
      </w:r>
    </w:p>
    <w:p w14:paraId="274FFA63" w14:textId="77777777" w:rsidR="006B2BDE" w:rsidRPr="00571E46" w:rsidRDefault="006B2BDE" w:rsidP="00131754">
      <w:pPr>
        <w:rPr>
          <w:rFonts w:ascii="Palatino Linotype" w:hAnsi="Palatino Linotype" w:cs="Arial"/>
          <w:sz w:val="22"/>
          <w:szCs w:val="22"/>
        </w:rPr>
      </w:pPr>
    </w:p>
    <w:p w14:paraId="01943DC5" w14:textId="5CCB3132" w:rsidR="00E2339E" w:rsidRPr="00571E46" w:rsidRDefault="008C4AF7" w:rsidP="00E2339E">
      <w:pPr>
        <w:rPr>
          <w:rFonts w:ascii="Palatino Linotype" w:hAnsi="Palatino Linotype" w:cs="Arial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>This Amendment</w:t>
      </w:r>
      <w:r w:rsidR="008319FE" w:rsidRPr="00571E46">
        <w:rPr>
          <w:rFonts w:ascii="Palatino Linotype" w:hAnsi="Palatino Linotype"/>
          <w:sz w:val="22"/>
          <w:szCs w:val="22"/>
        </w:rPr>
        <w:t>,</w:t>
      </w:r>
      <w:r w:rsidRPr="00571E46">
        <w:rPr>
          <w:rFonts w:ascii="Palatino Linotype" w:hAnsi="Palatino Linotype"/>
          <w:sz w:val="22"/>
          <w:szCs w:val="22"/>
        </w:rPr>
        <w:t xml:space="preserve"> effective </w:t>
      </w:r>
      <w:r w:rsidR="000C4622" w:rsidRPr="00571E46">
        <w:rPr>
          <w:rFonts w:ascii="Palatino Linotype" w:hAnsi="Palatino Linotype" w:cs="Arial"/>
          <w:color w:val="C00000"/>
          <w:sz w:val="22"/>
          <w:szCs w:val="22"/>
          <w:u w:val="single"/>
        </w:rPr>
        <w:t>*******</w:t>
      </w:r>
      <w:r w:rsidR="00853A6B" w:rsidRPr="00571E46">
        <w:rPr>
          <w:rFonts w:ascii="Palatino Linotype" w:hAnsi="Palatino Linotype" w:cs="Arial"/>
          <w:color w:val="C00000"/>
          <w:sz w:val="22"/>
          <w:szCs w:val="22"/>
          <w:u w:val="single"/>
        </w:rPr>
        <w:t>, 2020</w:t>
      </w:r>
      <w:r w:rsidR="008319FE" w:rsidRPr="00571E46">
        <w:rPr>
          <w:rFonts w:ascii="Palatino Linotype" w:hAnsi="Palatino Linotype" w:cs="Arial"/>
          <w:color w:val="C00000"/>
          <w:sz w:val="22"/>
          <w:szCs w:val="22"/>
          <w:u w:val="single"/>
        </w:rPr>
        <w:t>,</w:t>
      </w:r>
      <w:r w:rsidR="00620B82" w:rsidRPr="00571E46">
        <w:rPr>
          <w:rFonts w:ascii="Palatino Linotype" w:hAnsi="Palatino Linotype"/>
          <w:sz w:val="22"/>
          <w:szCs w:val="22"/>
        </w:rPr>
        <w:t xml:space="preserve"> </w:t>
      </w:r>
      <w:r w:rsidR="00315C00" w:rsidRPr="00571E46">
        <w:rPr>
          <w:rFonts w:ascii="Palatino Linotype" w:hAnsi="Palatino Linotype" w:cs="Arial"/>
          <w:sz w:val="22"/>
          <w:szCs w:val="22"/>
        </w:rPr>
        <w:t xml:space="preserve">amends and modifies the </w:t>
      </w:r>
      <w:r w:rsidR="00315C00" w:rsidRPr="00571E46">
        <w:rPr>
          <w:rFonts w:ascii="Palatino Linotype" w:hAnsi="Palatino Linotype"/>
          <w:sz w:val="22"/>
          <w:szCs w:val="22"/>
        </w:rPr>
        <w:t>FSMC Contract (herein referred to as the “</w:t>
      </w:r>
      <w:r w:rsidR="00315C00" w:rsidRPr="00571E46">
        <w:rPr>
          <w:rFonts w:ascii="Palatino Linotype" w:hAnsi="Palatino Linotype"/>
          <w:i/>
          <w:sz w:val="22"/>
          <w:szCs w:val="22"/>
        </w:rPr>
        <w:t>Base Contract</w:t>
      </w:r>
      <w:r w:rsidR="00315C00" w:rsidRPr="00571E46">
        <w:rPr>
          <w:rFonts w:ascii="Palatino Linotype" w:hAnsi="Palatino Linotype"/>
          <w:sz w:val="22"/>
          <w:szCs w:val="22"/>
        </w:rPr>
        <w:t xml:space="preserve">”). </w:t>
      </w:r>
      <w:r w:rsidRPr="00571E46">
        <w:rPr>
          <w:rFonts w:ascii="Palatino Linotype" w:hAnsi="Palatino Linotype"/>
          <w:sz w:val="22"/>
          <w:szCs w:val="22"/>
        </w:rPr>
        <w:t>All other terms and conditions contained in the</w:t>
      </w:r>
      <w:r w:rsidR="00F551CE" w:rsidRPr="00571E46">
        <w:rPr>
          <w:rFonts w:ascii="Palatino Linotype" w:hAnsi="Palatino Linotype"/>
          <w:sz w:val="22"/>
          <w:szCs w:val="22"/>
        </w:rPr>
        <w:t xml:space="preserve"> FSMC Contract shall remain unchanged and in full force and effect</w:t>
      </w:r>
      <w:r w:rsidR="00E2339E" w:rsidRPr="00571E46">
        <w:rPr>
          <w:rFonts w:ascii="Palatino Linotype" w:hAnsi="Palatino Linotype"/>
          <w:sz w:val="22"/>
          <w:szCs w:val="22"/>
        </w:rPr>
        <w:t>. I</w:t>
      </w:r>
      <w:r w:rsidR="00E2339E" w:rsidRPr="00571E46">
        <w:rPr>
          <w:rFonts w:ascii="Palatino Linotype" w:hAnsi="Palatino Linotype" w:cs="Arial"/>
          <w:sz w:val="22"/>
          <w:szCs w:val="22"/>
        </w:rPr>
        <w:t>n consideration of the mutual promises se</w:t>
      </w:r>
      <w:bookmarkStart w:id="2" w:name="_GoBack"/>
      <w:bookmarkEnd w:id="2"/>
      <w:r w:rsidR="00E2339E" w:rsidRPr="00571E46">
        <w:rPr>
          <w:rFonts w:ascii="Palatino Linotype" w:hAnsi="Palatino Linotype" w:cs="Arial"/>
          <w:sz w:val="22"/>
          <w:szCs w:val="22"/>
        </w:rPr>
        <w:t>t forth herein, the sufficiency of which is hereby acknowledged, the Parties agree as follows:</w:t>
      </w:r>
    </w:p>
    <w:p w14:paraId="3BBE4FDA" w14:textId="73A8DC85" w:rsidR="000162F6" w:rsidRPr="00571E46" w:rsidRDefault="003636EA" w:rsidP="008A23B6">
      <w:pPr>
        <w:pStyle w:val="Footer"/>
        <w:tabs>
          <w:tab w:val="clear" w:pos="4320"/>
          <w:tab w:val="clear" w:pos="8640"/>
        </w:tabs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 xml:space="preserve"> </w:t>
      </w:r>
    </w:p>
    <w:p w14:paraId="054A0413" w14:textId="3A5369F9" w:rsidR="00DE47B5" w:rsidRPr="00571E46" w:rsidRDefault="000160BE" w:rsidP="00131754">
      <w:pPr>
        <w:rPr>
          <w:rFonts w:ascii="Palatino Linotype" w:hAnsi="Palatino Linotype" w:cs="Arial"/>
          <w:color w:val="000000"/>
          <w:sz w:val="22"/>
          <w:szCs w:val="22"/>
        </w:rPr>
      </w:pPr>
      <w:r w:rsidRPr="00571E46">
        <w:rPr>
          <w:rFonts w:ascii="Palatino Linotype" w:hAnsi="Palatino Linotype" w:cs="Arial"/>
          <w:sz w:val="22"/>
          <w:szCs w:val="22"/>
        </w:rPr>
        <w:t>The</w:t>
      </w:r>
      <w:r w:rsidR="006B2BDE" w:rsidRPr="00571E46">
        <w:rPr>
          <w:rFonts w:ascii="Palatino Linotype" w:hAnsi="Palatino Linotype" w:cs="Arial"/>
          <w:sz w:val="22"/>
          <w:szCs w:val="22"/>
        </w:rPr>
        <w:t xml:space="preserve"> </w:t>
      </w:r>
      <w:r w:rsidRPr="00571E46">
        <w:rPr>
          <w:rFonts w:ascii="Palatino Linotype" w:hAnsi="Palatino Linotype" w:cs="Arial"/>
          <w:sz w:val="22"/>
          <w:szCs w:val="22"/>
        </w:rPr>
        <w:t>Parties to this Amendment have agreed to amend</w:t>
      </w:r>
      <w:r w:rsidR="00131754" w:rsidRPr="00571E46">
        <w:rPr>
          <w:rFonts w:ascii="Palatino Linotype" w:hAnsi="Palatino Linotype" w:cs="Arial"/>
          <w:sz w:val="22"/>
          <w:szCs w:val="22"/>
        </w:rPr>
        <w:t xml:space="preserve"> the</w:t>
      </w:r>
      <w:r w:rsidR="003636EA" w:rsidRPr="00571E46">
        <w:rPr>
          <w:rFonts w:ascii="Palatino Linotype" w:hAnsi="Palatino Linotype" w:cs="Arial"/>
          <w:sz w:val="22"/>
          <w:szCs w:val="22"/>
        </w:rPr>
        <w:t xml:space="preserve"> Base Contract</w:t>
      </w:r>
      <w:r w:rsidR="00A06960" w:rsidRPr="00571E46">
        <w:rPr>
          <w:rFonts w:ascii="Palatino Linotype" w:hAnsi="Palatino Linotype" w:cs="Arial"/>
          <w:sz w:val="22"/>
          <w:szCs w:val="22"/>
        </w:rPr>
        <w:t xml:space="preserve"> to add </w:t>
      </w:r>
      <w:r w:rsidR="00857E47" w:rsidRPr="00571E46">
        <w:rPr>
          <w:rFonts w:ascii="Palatino Linotype" w:hAnsi="Palatino Linotype" w:cs="Arial"/>
          <w:sz w:val="22"/>
          <w:szCs w:val="22"/>
        </w:rPr>
        <w:t xml:space="preserve">the </w:t>
      </w:r>
      <w:r w:rsidR="000C4622" w:rsidRPr="00571E46">
        <w:rPr>
          <w:rFonts w:ascii="Palatino Linotype" w:hAnsi="Palatino Linotype" w:cs="Arial"/>
          <w:sz w:val="22"/>
          <w:szCs w:val="22"/>
        </w:rPr>
        <w:t>Child and Adult Care Food Program (CACFP)</w:t>
      </w:r>
      <w:r w:rsidR="00A06960" w:rsidRPr="00571E46">
        <w:rPr>
          <w:rFonts w:ascii="Palatino Linotype" w:hAnsi="Palatino Linotype" w:cs="Arial"/>
          <w:sz w:val="22"/>
          <w:szCs w:val="22"/>
        </w:rPr>
        <w:t xml:space="preserve"> </w:t>
      </w:r>
      <w:r w:rsidR="00571E46">
        <w:rPr>
          <w:rFonts w:ascii="Palatino Linotype" w:hAnsi="Palatino Linotype" w:cs="Arial"/>
          <w:sz w:val="22"/>
          <w:szCs w:val="22"/>
        </w:rPr>
        <w:t xml:space="preserve">At-Risk Afterschool Care component </w:t>
      </w:r>
      <w:r w:rsidR="00E2339E" w:rsidRPr="00571E46">
        <w:rPr>
          <w:rFonts w:ascii="Palatino Linotype" w:hAnsi="Palatino Linotype" w:cs="Arial"/>
          <w:sz w:val="22"/>
          <w:szCs w:val="22"/>
        </w:rPr>
        <w:t xml:space="preserve">as described in this Amendment </w:t>
      </w:r>
      <w:r w:rsidR="00A06960" w:rsidRPr="00571E46">
        <w:rPr>
          <w:rFonts w:ascii="Palatino Linotype" w:hAnsi="Palatino Linotype" w:cs="Arial"/>
          <w:sz w:val="22"/>
          <w:szCs w:val="22"/>
        </w:rPr>
        <w:t xml:space="preserve">for the </w:t>
      </w:r>
      <w:r w:rsidR="00D075D8" w:rsidRPr="00571E46">
        <w:rPr>
          <w:rFonts w:ascii="Palatino Linotype" w:hAnsi="Palatino Linotype" w:cs="Arial"/>
          <w:sz w:val="22"/>
          <w:szCs w:val="22"/>
        </w:rPr>
        <w:t xml:space="preserve">duration of the </w:t>
      </w:r>
      <w:r w:rsidR="000C4622" w:rsidRPr="00571E46">
        <w:rPr>
          <w:rFonts w:ascii="Palatino Linotype" w:hAnsi="Palatino Linotype" w:cs="Arial"/>
          <w:sz w:val="22"/>
          <w:szCs w:val="22"/>
        </w:rPr>
        <w:t>contract</w:t>
      </w:r>
      <w:r w:rsidR="004C27E2" w:rsidRPr="00571E46">
        <w:rPr>
          <w:rFonts w:ascii="Palatino Linotype" w:hAnsi="Palatino Linotype" w:cs="Arial"/>
          <w:sz w:val="22"/>
          <w:szCs w:val="22"/>
        </w:rPr>
        <w:t>.</w:t>
      </w:r>
      <w:r w:rsidR="00E2339E" w:rsidRPr="00571E46">
        <w:rPr>
          <w:rFonts w:ascii="Palatino Linotype" w:hAnsi="Palatino Linotype" w:cs="Arial"/>
          <w:sz w:val="22"/>
          <w:szCs w:val="22"/>
        </w:rPr>
        <w:t xml:space="preserve"> </w:t>
      </w:r>
      <w:r w:rsidR="00E2339E" w:rsidRPr="00571E46">
        <w:rPr>
          <w:rFonts w:ascii="Palatino Linotype" w:hAnsi="Palatino Linotype" w:cs="Arial"/>
          <w:color w:val="000000"/>
          <w:sz w:val="22"/>
          <w:szCs w:val="22"/>
        </w:rPr>
        <w:t xml:space="preserve">Parties will select the type of FSMC </w:t>
      </w:r>
      <w:r w:rsidR="00ED7453" w:rsidRPr="00571E46">
        <w:rPr>
          <w:rFonts w:ascii="Palatino Linotype" w:hAnsi="Palatino Linotype" w:cs="Arial"/>
          <w:color w:val="000000"/>
          <w:sz w:val="22"/>
          <w:szCs w:val="22"/>
        </w:rPr>
        <w:t>Base C</w:t>
      </w:r>
      <w:r w:rsidR="00E2339E" w:rsidRPr="00571E46">
        <w:rPr>
          <w:rFonts w:ascii="Palatino Linotype" w:hAnsi="Palatino Linotype" w:cs="Arial"/>
          <w:color w:val="000000"/>
          <w:sz w:val="22"/>
          <w:szCs w:val="22"/>
        </w:rPr>
        <w:t>ontract in appropriate box below.</w:t>
      </w:r>
    </w:p>
    <w:p w14:paraId="5A62E33C" w14:textId="77777777" w:rsidR="00131754" w:rsidRPr="00571E46" w:rsidRDefault="00131754" w:rsidP="00131754">
      <w:pPr>
        <w:rPr>
          <w:rFonts w:ascii="Palatino Linotype" w:hAnsi="Palatino Linotype" w:cs="Arial"/>
          <w:color w:val="000000"/>
          <w:sz w:val="22"/>
          <w:szCs w:val="22"/>
        </w:rPr>
      </w:pPr>
    </w:p>
    <w:p w14:paraId="1EB45DC6" w14:textId="6604A996" w:rsidR="00131754" w:rsidRPr="00571E46" w:rsidRDefault="0059166D" w:rsidP="00131754">
      <w:pPr>
        <w:pStyle w:val="Footer"/>
        <w:tabs>
          <w:tab w:val="clear" w:pos="4320"/>
          <w:tab w:val="clear" w:pos="8640"/>
        </w:tabs>
        <w:rPr>
          <w:rFonts w:ascii="Palatino Linotype" w:hAnsi="Palatino Linotype" w:cs="Arial"/>
          <w:color w:val="000000"/>
          <w:sz w:val="22"/>
          <w:szCs w:val="22"/>
        </w:rPr>
      </w:pPr>
      <w:r w:rsidRPr="00571E46">
        <w:rPr>
          <w:rFonts w:ascii="Palatino Linotype" w:hAnsi="Palatino Linotype" w:cs="Arial"/>
          <w:color w:val="000000"/>
          <w:sz w:val="22"/>
          <w:szCs w:val="22"/>
        </w:rPr>
        <w:t>Parties</w:t>
      </w:r>
      <w:r w:rsidR="00131754" w:rsidRPr="00571E46">
        <w:rPr>
          <w:rFonts w:ascii="Palatino Linotype" w:hAnsi="Palatino Linotype" w:cs="Arial"/>
          <w:color w:val="000000"/>
          <w:sz w:val="22"/>
          <w:szCs w:val="22"/>
        </w:rPr>
        <w:t xml:space="preserve"> shall comply with the </w:t>
      </w:r>
      <w:r w:rsidRPr="00571E46">
        <w:rPr>
          <w:rFonts w:ascii="Palatino Linotype" w:hAnsi="Palatino Linotype" w:cs="Arial"/>
          <w:color w:val="000000"/>
          <w:sz w:val="22"/>
          <w:szCs w:val="22"/>
        </w:rPr>
        <w:t xml:space="preserve">applicable </w:t>
      </w:r>
      <w:r w:rsidR="00131754" w:rsidRPr="00571E46">
        <w:rPr>
          <w:rFonts w:ascii="Palatino Linotype" w:hAnsi="Palatino Linotype" w:cs="Arial"/>
          <w:color w:val="000000"/>
          <w:sz w:val="22"/>
          <w:szCs w:val="22"/>
        </w:rPr>
        <w:t xml:space="preserve">rules, regulations, policies, and instructions of the State of </w:t>
      </w:r>
      <w:r w:rsidR="00853A6B" w:rsidRPr="00571E46">
        <w:rPr>
          <w:rFonts w:ascii="Palatino Linotype" w:hAnsi="Palatino Linotype" w:cs="Arial"/>
          <w:color w:val="000000"/>
          <w:sz w:val="22"/>
          <w:szCs w:val="22"/>
        </w:rPr>
        <w:t>Vermont</w:t>
      </w:r>
      <w:r w:rsidR="00131754" w:rsidRPr="00571E46">
        <w:rPr>
          <w:rFonts w:ascii="Palatino Linotype" w:hAnsi="Palatino Linotype" w:cs="Arial"/>
          <w:color w:val="000000"/>
          <w:sz w:val="22"/>
          <w:szCs w:val="22"/>
        </w:rPr>
        <w:t xml:space="preserve">, and </w:t>
      </w:r>
      <w:r w:rsidR="00DE47B5" w:rsidRPr="00571E46">
        <w:rPr>
          <w:rFonts w:ascii="Palatino Linotype" w:hAnsi="Palatino Linotype" w:cs="Arial"/>
          <w:color w:val="000000"/>
          <w:sz w:val="22"/>
          <w:szCs w:val="22"/>
        </w:rPr>
        <w:t xml:space="preserve">United States Department of Agriculture </w:t>
      </w:r>
      <w:r w:rsidR="004A3645" w:rsidRPr="00571E46">
        <w:rPr>
          <w:rFonts w:ascii="Palatino Linotype" w:hAnsi="Palatino Linotype" w:cs="Arial"/>
          <w:color w:val="000000"/>
          <w:sz w:val="22"/>
          <w:szCs w:val="22"/>
        </w:rPr>
        <w:t>(</w:t>
      </w:r>
      <w:r w:rsidR="00131754" w:rsidRPr="00571E46">
        <w:rPr>
          <w:rFonts w:ascii="Palatino Linotype" w:hAnsi="Palatino Linotype" w:cs="Arial"/>
          <w:color w:val="000000"/>
          <w:sz w:val="22"/>
          <w:szCs w:val="22"/>
        </w:rPr>
        <w:t>USDA</w:t>
      </w:r>
      <w:r w:rsidR="004A3645" w:rsidRPr="00571E46">
        <w:rPr>
          <w:rFonts w:ascii="Palatino Linotype" w:hAnsi="Palatino Linotype" w:cs="Arial"/>
          <w:color w:val="000000"/>
          <w:sz w:val="22"/>
          <w:szCs w:val="22"/>
        </w:rPr>
        <w:t>)</w:t>
      </w:r>
      <w:r w:rsidR="00131754" w:rsidRPr="00571E46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DE47B5" w:rsidRPr="00571E46">
        <w:rPr>
          <w:rFonts w:ascii="Palatino Linotype" w:hAnsi="Palatino Linotype" w:cs="Arial"/>
          <w:color w:val="000000"/>
          <w:sz w:val="22"/>
          <w:szCs w:val="22"/>
        </w:rPr>
        <w:t xml:space="preserve">Food and </w:t>
      </w:r>
      <w:r w:rsidR="00EE3E21" w:rsidRPr="00571E46">
        <w:rPr>
          <w:rFonts w:ascii="Palatino Linotype" w:hAnsi="Palatino Linotype" w:cs="Arial"/>
          <w:color w:val="000000"/>
          <w:sz w:val="22"/>
          <w:szCs w:val="22"/>
        </w:rPr>
        <w:t xml:space="preserve">Nutrition </w:t>
      </w:r>
      <w:r w:rsidR="00DE47B5" w:rsidRPr="00571E46">
        <w:rPr>
          <w:rFonts w:ascii="Palatino Linotype" w:hAnsi="Palatino Linotype" w:cs="Arial"/>
          <w:color w:val="000000"/>
          <w:sz w:val="22"/>
          <w:szCs w:val="22"/>
        </w:rPr>
        <w:t xml:space="preserve">Service (FNS) </w:t>
      </w:r>
      <w:r w:rsidR="00131754" w:rsidRPr="00571E46">
        <w:rPr>
          <w:rFonts w:ascii="Palatino Linotype" w:hAnsi="Palatino Linotype" w:cs="Arial"/>
          <w:color w:val="000000"/>
          <w:sz w:val="22"/>
          <w:szCs w:val="22"/>
        </w:rPr>
        <w:t xml:space="preserve">and any additions or amendments thereto, including USDA </w:t>
      </w:r>
      <w:r w:rsidR="00895554" w:rsidRPr="00571E46">
        <w:rPr>
          <w:rFonts w:ascii="Palatino Linotype" w:hAnsi="Palatino Linotype" w:cs="Arial"/>
          <w:color w:val="000000"/>
          <w:sz w:val="22"/>
          <w:szCs w:val="22"/>
        </w:rPr>
        <w:t xml:space="preserve">7 CFR </w:t>
      </w:r>
      <w:r w:rsidR="00571E46">
        <w:rPr>
          <w:rFonts w:ascii="Palatino Linotype" w:hAnsi="Palatino Linotype" w:cs="Arial"/>
          <w:color w:val="000000"/>
          <w:sz w:val="22"/>
          <w:szCs w:val="22"/>
        </w:rPr>
        <w:t>P</w:t>
      </w:r>
      <w:r w:rsidR="00895554" w:rsidRPr="00571E46">
        <w:rPr>
          <w:rFonts w:ascii="Palatino Linotype" w:hAnsi="Palatino Linotype" w:cs="Arial"/>
          <w:color w:val="000000"/>
          <w:sz w:val="22"/>
          <w:szCs w:val="22"/>
        </w:rPr>
        <w:t>art</w:t>
      </w:r>
      <w:r w:rsidR="00131754" w:rsidRPr="00571E46">
        <w:rPr>
          <w:rFonts w:ascii="Palatino Linotype" w:hAnsi="Palatino Linotype" w:cs="Arial"/>
          <w:color w:val="000000"/>
          <w:sz w:val="22"/>
          <w:szCs w:val="22"/>
        </w:rPr>
        <w:t xml:space="preserve"> 22</w:t>
      </w:r>
      <w:r w:rsidR="000C4622" w:rsidRPr="00571E46">
        <w:rPr>
          <w:rFonts w:ascii="Palatino Linotype" w:hAnsi="Palatino Linotype" w:cs="Arial"/>
          <w:color w:val="000000"/>
          <w:sz w:val="22"/>
          <w:szCs w:val="22"/>
        </w:rPr>
        <w:t>6</w:t>
      </w:r>
      <w:r w:rsidR="00131754" w:rsidRPr="00571E46">
        <w:rPr>
          <w:rFonts w:ascii="Palatino Linotype" w:hAnsi="Palatino Linotype" w:cs="Arial"/>
          <w:color w:val="000000"/>
          <w:sz w:val="22"/>
          <w:szCs w:val="22"/>
        </w:rPr>
        <w:t xml:space="preserve"> (</w:t>
      </w:r>
      <w:r w:rsidR="000C4622" w:rsidRPr="00571E46">
        <w:rPr>
          <w:rFonts w:ascii="Palatino Linotype" w:hAnsi="Palatino Linotype" w:cs="Arial"/>
          <w:color w:val="000000"/>
          <w:sz w:val="22"/>
          <w:szCs w:val="22"/>
        </w:rPr>
        <w:t>CACFP</w:t>
      </w:r>
      <w:r w:rsidR="00131754" w:rsidRPr="00571E46">
        <w:rPr>
          <w:rFonts w:ascii="Palatino Linotype" w:hAnsi="Palatino Linotype" w:cs="Arial"/>
          <w:color w:val="000000"/>
          <w:sz w:val="22"/>
          <w:szCs w:val="22"/>
        </w:rPr>
        <w:t xml:space="preserve">) </w:t>
      </w:r>
      <w:r w:rsidR="00895554" w:rsidRPr="00571E46">
        <w:rPr>
          <w:rFonts w:ascii="Palatino Linotype" w:hAnsi="Palatino Linotype" w:cs="Arial"/>
          <w:color w:val="000000"/>
          <w:sz w:val="22"/>
          <w:szCs w:val="22"/>
        </w:rPr>
        <w:t>regulations</w:t>
      </w:r>
      <w:r w:rsidR="00131754" w:rsidRPr="00571E46">
        <w:rPr>
          <w:rFonts w:ascii="Palatino Linotype" w:hAnsi="Palatino Linotype" w:cs="Arial"/>
          <w:color w:val="000000"/>
          <w:sz w:val="22"/>
          <w:szCs w:val="22"/>
        </w:rPr>
        <w:t>.</w:t>
      </w:r>
    </w:p>
    <w:bookmarkEnd w:id="1"/>
    <w:p w14:paraId="4B29A7F6" w14:textId="77777777" w:rsidR="001E5ABD" w:rsidRPr="00571E46" w:rsidRDefault="001E5ABD" w:rsidP="001E5ABD">
      <w:pPr>
        <w:pStyle w:val="Footer"/>
        <w:tabs>
          <w:tab w:val="clear" w:pos="4320"/>
          <w:tab w:val="clear" w:pos="8640"/>
        </w:tabs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14:paraId="08C01DD9" w14:textId="2D10ADB7" w:rsidR="00E31109" w:rsidRPr="00571E46" w:rsidRDefault="000C4622" w:rsidP="001E5ABD">
      <w:pPr>
        <w:numPr>
          <w:ilvl w:val="0"/>
          <w:numId w:val="9"/>
        </w:numPr>
        <w:rPr>
          <w:rFonts w:ascii="Palatino Linotype" w:hAnsi="Palatino Linotype" w:cs="Arial"/>
          <w:b/>
          <w:color w:val="000000"/>
          <w:sz w:val="22"/>
          <w:szCs w:val="22"/>
        </w:rPr>
      </w:pPr>
      <w:bookmarkStart w:id="3" w:name="_Toc378942177"/>
      <w:r w:rsidRPr="00571E46">
        <w:rPr>
          <w:rFonts w:ascii="Palatino Linotype" w:hAnsi="Palatino Linotype" w:cs="Arial"/>
          <w:b/>
          <w:color w:val="000000"/>
          <w:sz w:val="22"/>
          <w:szCs w:val="22"/>
        </w:rPr>
        <w:t>Child and Adult Day Care Food Program</w:t>
      </w:r>
      <w:r w:rsidR="00C82D92" w:rsidRPr="00571E46">
        <w:rPr>
          <w:rFonts w:ascii="Palatino Linotype" w:hAnsi="Palatino Linotype" w:cs="Arial"/>
          <w:b/>
          <w:color w:val="000000"/>
          <w:sz w:val="22"/>
          <w:szCs w:val="22"/>
        </w:rPr>
        <w:t xml:space="preserve"> (</w:t>
      </w:r>
      <w:bookmarkEnd w:id="3"/>
      <w:r w:rsidRPr="00571E46">
        <w:rPr>
          <w:rFonts w:ascii="Palatino Linotype" w:hAnsi="Palatino Linotype" w:cs="Arial"/>
          <w:b/>
          <w:color w:val="000000"/>
          <w:sz w:val="22"/>
          <w:szCs w:val="22"/>
        </w:rPr>
        <w:t>CACFP</w:t>
      </w:r>
      <w:r w:rsidR="00C82D92" w:rsidRPr="00571E46">
        <w:rPr>
          <w:rFonts w:ascii="Palatino Linotype" w:hAnsi="Palatino Linotype" w:cs="Arial"/>
          <w:b/>
          <w:color w:val="000000"/>
          <w:sz w:val="22"/>
          <w:szCs w:val="22"/>
        </w:rPr>
        <w:t>)</w:t>
      </w:r>
      <w:r w:rsidR="00E31109" w:rsidRPr="00571E46">
        <w:rPr>
          <w:rFonts w:ascii="Palatino Linotype" w:hAnsi="Palatino Linotype" w:cs="Arial"/>
          <w:b/>
          <w:color w:val="000000"/>
          <w:sz w:val="22"/>
          <w:szCs w:val="22"/>
        </w:rPr>
        <w:t xml:space="preserve">  </w:t>
      </w:r>
    </w:p>
    <w:p w14:paraId="540E57C6" w14:textId="77777777" w:rsidR="00EA61D5" w:rsidRPr="00571E46" w:rsidRDefault="00EA61D5" w:rsidP="00EA61D5">
      <w:pPr>
        <w:pStyle w:val="Footer"/>
        <w:tabs>
          <w:tab w:val="clear" w:pos="4320"/>
          <w:tab w:val="clear" w:pos="8640"/>
        </w:tabs>
        <w:rPr>
          <w:rFonts w:ascii="Palatino Linotype" w:hAnsi="Palatino Linotype" w:cs="Arial"/>
          <w:color w:val="000000"/>
          <w:sz w:val="22"/>
          <w:szCs w:val="22"/>
        </w:rPr>
      </w:pPr>
    </w:p>
    <w:p w14:paraId="454A3885" w14:textId="1A1EAB09" w:rsidR="00EA61D5" w:rsidRPr="00571E46" w:rsidRDefault="00EA61D5" w:rsidP="00EA61D5">
      <w:pPr>
        <w:pStyle w:val="Footer"/>
        <w:numPr>
          <w:ilvl w:val="0"/>
          <w:numId w:val="37"/>
        </w:numPr>
        <w:tabs>
          <w:tab w:val="clear" w:pos="4320"/>
          <w:tab w:val="clear" w:pos="8640"/>
        </w:tabs>
        <w:rPr>
          <w:rFonts w:ascii="Palatino Linotype" w:hAnsi="Palatino Linotype" w:cs="Arial"/>
          <w:color w:val="000000"/>
          <w:sz w:val="22"/>
          <w:szCs w:val="22"/>
        </w:rPr>
      </w:pPr>
      <w:r w:rsidRPr="00571E46">
        <w:rPr>
          <w:rFonts w:ascii="Palatino Linotype" w:hAnsi="Palatino Linotype" w:cs="Arial"/>
          <w:color w:val="000000"/>
          <w:sz w:val="22"/>
          <w:szCs w:val="22"/>
        </w:rPr>
        <w:t xml:space="preserve">The </w:t>
      </w:r>
      <w:r w:rsidR="00571E46" w:rsidRPr="00571E46">
        <w:rPr>
          <w:rFonts w:ascii="Palatino Linotype" w:hAnsi="Palatino Linotype" w:cs="Arial"/>
          <w:color w:val="000000"/>
          <w:sz w:val="22"/>
          <w:szCs w:val="22"/>
        </w:rPr>
        <w:t>S</w:t>
      </w:r>
      <w:r w:rsidR="00571E46">
        <w:rPr>
          <w:rFonts w:ascii="Palatino Linotype" w:hAnsi="Palatino Linotype" w:cs="Arial"/>
          <w:color w:val="000000"/>
          <w:sz w:val="22"/>
          <w:szCs w:val="22"/>
        </w:rPr>
        <w:t>ponsor</w:t>
      </w:r>
      <w:r w:rsidR="00571E46" w:rsidRPr="00571E46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571E46">
        <w:rPr>
          <w:rFonts w:ascii="Palatino Linotype" w:hAnsi="Palatino Linotype" w:cs="Arial"/>
          <w:color w:val="000000"/>
          <w:sz w:val="22"/>
          <w:szCs w:val="22"/>
        </w:rPr>
        <w:t xml:space="preserve">shall be responsible for </w:t>
      </w:r>
      <w:r w:rsidR="00CC3EC0">
        <w:rPr>
          <w:rFonts w:ascii="Palatino Linotype" w:hAnsi="Palatino Linotype" w:cs="Arial"/>
          <w:color w:val="000000"/>
          <w:sz w:val="22"/>
          <w:szCs w:val="22"/>
        </w:rPr>
        <w:t>determining eligibility</w:t>
      </w:r>
      <w:r w:rsidR="00CC3EC0" w:rsidRPr="00571E46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571E46">
        <w:rPr>
          <w:rFonts w:ascii="Palatino Linotype" w:hAnsi="Palatino Linotype" w:cs="Arial"/>
          <w:color w:val="000000"/>
          <w:sz w:val="22"/>
          <w:szCs w:val="22"/>
        </w:rPr>
        <w:t xml:space="preserve">of all </w:t>
      </w:r>
      <w:r w:rsidR="000C4622" w:rsidRPr="00571E46">
        <w:rPr>
          <w:rFonts w:ascii="Palatino Linotype" w:hAnsi="Palatino Linotype" w:cs="Arial"/>
          <w:color w:val="000000"/>
          <w:sz w:val="22"/>
          <w:szCs w:val="22"/>
        </w:rPr>
        <w:t>CACFP</w:t>
      </w:r>
      <w:r w:rsidRPr="00571E46">
        <w:rPr>
          <w:rFonts w:ascii="Palatino Linotype" w:hAnsi="Palatino Linotype" w:cs="Arial"/>
          <w:color w:val="000000"/>
          <w:sz w:val="22"/>
          <w:szCs w:val="22"/>
        </w:rPr>
        <w:t xml:space="preserve"> sites.</w:t>
      </w:r>
    </w:p>
    <w:p w14:paraId="508BA960" w14:textId="77777777" w:rsidR="00EA61D5" w:rsidRPr="00571E46" w:rsidRDefault="00EA61D5" w:rsidP="00EA61D5">
      <w:pPr>
        <w:pStyle w:val="Footer"/>
        <w:tabs>
          <w:tab w:val="clear" w:pos="4320"/>
          <w:tab w:val="clear" w:pos="8640"/>
        </w:tabs>
        <w:rPr>
          <w:rFonts w:ascii="Palatino Linotype" w:hAnsi="Palatino Linotype" w:cs="Arial"/>
          <w:color w:val="000000"/>
          <w:sz w:val="22"/>
          <w:szCs w:val="22"/>
        </w:rPr>
      </w:pPr>
    </w:p>
    <w:p w14:paraId="6F677AE4" w14:textId="4AB3CB16" w:rsidR="00EA61D5" w:rsidRPr="00571E46" w:rsidRDefault="00B35AE5" w:rsidP="001F4A80">
      <w:pPr>
        <w:pStyle w:val="Footer"/>
        <w:numPr>
          <w:ilvl w:val="0"/>
          <w:numId w:val="37"/>
        </w:numPr>
        <w:tabs>
          <w:tab w:val="clear" w:pos="4320"/>
          <w:tab w:val="clear" w:pos="8640"/>
        </w:tabs>
        <w:rPr>
          <w:rFonts w:ascii="Palatino Linotype" w:hAnsi="Palatino Linotype" w:cs="Arial"/>
          <w:sz w:val="22"/>
          <w:szCs w:val="22"/>
        </w:rPr>
      </w:pPr>
      <w:r w:rsidRPr="00571E46">
        <w:rPr>
          <w:rFonts w:ascii="Palatino Linotype" w:hAnsi="Palatino Linotype"/>
          <w:color w:val="000000"/>
          <w:sz w:val="22"/>
        </w:rPr>
        <w:t xml:space="preserve">Parties to this </w:t>
      </w:r>
      <w:r w:rsidR="00E82F9C" w:rsidRPr="00571E46">
        <w:rPr>
          <w:rFonts w:ascii="Palatino Linotype" w:hAnsi="Palatino Linotype"/>
          <w:color w:val="000000"/>
          <w:sz w:val="22"/>
        </w:rPr>
        <w:t>A</w:t>
      </w:r>
      <w:r w:rsidRPr="00571E46">
        <w:rPr>
          <w:rFonts w:ascii="Palatino Linotype" w:hAnsi="Palatino Linotype"/>
          <w:color w:val="000000"/>
          <w:sz w:val="22"/>
        </w:rPr>
        <w:t>mendment shall</w:t>
      </w:r>
      <w:r w:rsidRPr="00571E46">
        <w:rPr>
          <w:rFonts w:ascii="Palatino Linotype" w:hAnsi="Palatino Linotype"/>
          <w:color w:val="000000"/>
          <w:sz w:val="22"/>
          <w:szCs w:val="22"/>
        </w:rPr>
        <w:t xml:space="preserve"> comply with the cycle me</w:t>
      </w:r>
      <w:r w:rsidR="00912DC4" w:rsidRPr="00571E46">
        <w:rPr>
          <w:rFonts w:ascii="Palatino Linotype" w:hAnsi="Palatino Linotype"/>
          <w:color w:val="000000"/>
          <w:sz w:val="22"/>
          <w:szCs w:val="22"/>
        </w:rPr>
        <w:t xml:space="preserve">nu </w:t>
      </w:r>
      <w:r w:rsidRPr="00571E46">
        <w:rPr>
          <w:rFonts w:ascii="Palatino Linotype" w:hAnsi="Palatino Linotype"/>
          <w:color w:val="000000"/>
          <w:sz w:val="22"/>
          <w:szCs w:val="22"/>
        </w:rPr>
        <w:t>development requirements described in</w:t>
      </w:r>
      <w:r w:rsidR="00B96B68" w:rsidRPr="00571E46">
        <w:rPr>
          <w:rFonts w:ascii="Palatino Linotype" w:hAnsi="Palatino Linotype"/>
          <w:color w:val="000000"/>
          <w:sz w:val="22"/>
          <w:szCs w:val="22"/>
        </w:rPr>
        <w:t xml:space="preserve"> the</w:t>
      </w:r>
      <w:r w:rsidRPr="00571E46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5B3058" w:rsidRPr="00571E46">
        <w:rPr>
          <w:rFonts w:ascii="Palatino Linotype" w:hAnsi="Palatino Linotype" w:cs="Arial"/>
          <w:color w:val="000000"/>
          <w:sz w:val="22"/>
          <w:szCs w:val="22"/>
        </w:rPr>
        <w:t>Base Contract</w:t>
      </w:r>
      <w:r w:rsidR="00BC1443" w:rsidRPr="00571E46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CB44B0" w:rsidRPr="00571E46">
        <w:rPr>
          <w:rFonts w:ascii="Palatino Linotype" w:hAnsi="Palatino Linotype" w:cs="Arial"/>
          <w:color w:val="000000"/>
          <w:sz w:val="22"/>
          <w:szCs w:val="22"/>
        </w:rPr>
        <w:t xml:space="preserve">and </w:t>
      </w:r>
      <w:r w:rsidR="00B96B68" w:rsidRPr="00571E46">
        <w:rPr>
          <w:rFonts w:ascii="Palatino Linotype" w:hAnsi="Palatino Linotype"/>
          <w:bCs/>
          <w:color w:val="000000"/>
          <w:sz w:val="22"/>
          <w:szCs w:val="22"/>
        </w:rPr>
        <w:t xml:space="preserve">attachment </w:t>
      </w:r>
      <w:r w:rsidR="000A4068" w:rsidRPr="00571E46">
        <w:rPr>
          <w:rFonts w:ascii="Palatino Linotype" w:hAnsi="Palatino Linotype"/>
          <w:bCs/>
          <w:color w:val="000000"/>
          <w:sz w:val="22"/>
          <w:szCs w:val="22"/>
        </w:rPr>
        <w:t>A</w:t>
      </w:r>
      <w:r w:rsidR="00CB44B0" w:rsidRPr="00571E46">
        <w:rPr>
          <w:rFonts w:ascii="Palatino Linotype" w:hAnsi="Palatino Linotype"/>
          <w:bCs/>
          <w:color w:val="000000"/>
          <w:sz w:val="22"/>
          <w:szCs w:val="22"/>
        </w:rPr>
        <w:t>:</w:t>
      </w:r>
      <w:r w:rsidR="00CB44B0" w:rsidRPr="00571E46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CB44B0" w:rsidRPr="00571E46">
        <w:rPr>
          <w:rFonts w:ascii="Palatino Linotype" w:hAnsi="Palatino Linotype"/>
          <w:bCs/>
          <w:color w:val="000000"/>
          <w:sz w:val="22"/>
          <w:szCs w:val="22"/>
        </w:rPr>
        <w:t>“</w:t>
      </w:r>
      <w:r w:rsidR="00CB44B0" w:rsidRPr="00571E46">
        <w:rPr>
          <w:rFonts w:ascii="Palatino Linotype" w:hAnsi="Palatino Linotype"/>
          <w:i/>
          <w:color w:val="000000"/>
          <w:sz w:val="22"/>
          <w:szCs w:val="22"/>
        </w:rPr>
        <w:t>Minimum Food Specification</w:t>
      </w:r>
      <w:r w:rsidR="00CB44B0" w:rsidRPr="00571E46">
        <w:rPr>
          <w:rFonts w:ascii="Palatino Linotype" w:hAnsi="Palatino Linotype"/>
          <w:color w:val="000000"/>
          <w:sz w:val="22"/>
          <w:szCs w:val="22"/>
        </w:rPr>
        <w:t>”</w:t>
      </w:r>
      <w:r w:rsidR="00CB44B0" w:rsidRPr="00571E46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B96B68" w:rsidRPr="00571E46">
        <w:rPr>
          <w:rFonts w:ascii="Palatino Linotype" w:hAnsi="Palatino Linotype"/>
          <w:color w:val="000000"/>
          <w:sz w:val="22"/>
          <w:szCs w:val="22"/>
        </w:rPr>
        <w:t>of this Amendment</w:t>
      </w:r>
      <w:r w:rsidR="00EA61D5" w:rsidRPr="00571E46">
        <w:rPr>
          <w:rFonts w:ascii="Palatino Linotype" w:hAnsi="Palatino Linotype" w:cs="Arial"/>
          <w:sz w:val="22"/>
          <w:szCs w:val="22"/>
        </w:rPr>
        <w:t xml:space="preserve">. </w:t>
      </w:r>
    </w:p>
    <w:p w14:paraId="6E82E6DA" w14:textId="77777777" w:rsidR="000C4622" w:rsidRPr="00571E46" w:rsidRDefault="000C4622" w:rsidP="000C4622">
      <w:pPr>
        <w:pStyle w:val="Footer"/>
        <w:tabs>
          <w:tab w:val="clear" w:pos="4320"/>
          <w:tab w:val="clear" w:pos="8640"/>
        </w:tabs>
        <w:rPr>
          <w:rFonts w:ascii="Palatino Linotype" w:hAnsi="Palatino Linotype" w:cs="Arial"/>
          <w:sz w:val="22"/>
          <w:szCs w:val="22"/>
        </w:rPr>
      </w:pPr>
    </w:p>
    <w:p w14:paraId="5D95FCA7" w14:textId="7239490F" w:rsidR="00EA61D5" w:rsidRPr="00571E46" w:rsidRDefault="00EA61D5" w:rsidP="00EA61D5">
      <w:pPr>
        <w:pStyle w:val="ListParagraph"/>
        <w:numPr>
          <w:ilvl w:val="0"/>
          <w:numId w:val="37"/>
        </w:numPr>
        <w:rPr>
          <w:rFonts w:ascii="Palatino Linotype" w:hAnsi="Palatino Linotype" w:cs="Arial"/>
          <w:sz w:val="22"/>
          <w:szCs w:val="22"/>
          <w:shd w:val="clear" w:color="auto" w:fill="FFFFFF"/>
        </w:rPr>
      </w:pPr>
      <w:r w:rsidRPr="00571E46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All meals served under the </w:t>
      </w:r>
      <w:r w:rsidR="000C4622" w:rsidRPr="00571E46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CACFP</w:t>
      </w:r>
      <w:r w:rsidRPr="00571E46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 shall meet the requirements of §22</w:t>
      </w:r>
      <w:r w:rsidR="000C4622" w:rsidRPr="00571E46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6</w:t>
      </w:r>
      <w:r w:rsidRPr="00571E46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.</w:t>
      </w:r>
      <w:r w:rsidR="000C4622" w:rsidRPr="00571E46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20</w:t>
      </w:r>
      <w:r w:rsidRPr="00571E46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.</w:t>
      </w:r>
    </w:p>
    <w:p w14:paraId="5D8769F1" w14:textId="77777777" w:rsidR="000A4068" w:rsidRPr="00571E46" w:rsidRDefault="000A4068" w:rsidP="000A4068">
      <w:pPr>
        <w:pStyle w:val="Footer"/>
        <w:tabs>
          <w:tab w:val="clear" w:pos="4320"/>
          <w:tab w:val="clear" w:pos="8640"/>
        </w:tabs>
        <w:rPr>
          <w:rFonts w:ascii="Palatino Linotype" w:hAnsi="Palatino Linotype"/>
          <w:sz w:val="22"/>
          <w:szCs w:val="22"/>
        </w:rPr>
      </w:pPr>
    </w:p>
    <w:p w14:paraId="0217ED95" w14:textId="3DAC5938" w:rsidR="00912DC4" w:rsidRPr="00571E46" w:rsidRDefault="00912DC4" w:rsidP="0098187A">
      <w:pPr>
        <w:tabs>
          <w:tab w:val="left" w:pos="1440"/>
          <w:tab w:val="left" w:pos="2610"/>
        </w:tabs>
        <w:rPr>
          <w:rFonts w:ascii="Palatino Linotype" w:hAnsi="Palatino Linotype"/>
          <w:sz w:val="22"/>
          <w:szCs w:val="22"/>
        </w:rPr>
      </w:pPr>
    </w:p>
    <w:p w14:paraId="0294B2B1" w14:textId="29BB708C" w:rsidR="00BA6305" w:rsidRPr="00571E46" w:rsidRDefault="00BA6305" w:rsidP="005B3058">
      <w:pPr>
        <w:pStyle w:val="Heading1"/>
        <w:numPr>
          <w:ilvl w:val="0"/>
          <w:numId w:val="9"/>
        </w:numPr>
        <w:rPr>
          <w:rFonts w:ascii="Palatino Linotype" w:hAnsi="Palatino Linotype"/>
          <w:color w:val="000000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 xml:space="preserve">Cost </w:t>
      </w:r>
      <w:r w:rsidR="00522446" w:rsidRPr="00571E46">
        <w:rPr>
          <w:rFonts w:ascii="Palatino Linotype" w:hAnsi="Palatino Linotype"/>
          <w:sz w:val="22"/>
          <w:szCs w:val="22"/>
        </w:rPr>
        <w:t xml:space="preserve">Evaluation </w:t>
      </w:r>
    </w:p>
    <w:p w14:paraId="40A99F18" w14:textId="0C5AFA5F" w:rsidR="00BA6305" w:rsidRPr="00571E46" w:rsidRDefault="00BA6305" w:rsidP="005B3058">
      <w:pPr>
        <w:rPr>
          <w:rFonts w:ascii="Palatino Linotype" w:hAnsi="Palatino Linotype"/>
        </w:rPr>
      </w:pPr>
    </w:p>
    <w:p w14:paraId="653DAB3B" w14:textId="2EF823F5" w:rsidR="00203607" w:rsidRPr="00571E46" w:rsidRDefault="00203607" w:rsidP="00203607">
      <w:pPr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571E46">
        <w:rPr>
          <w:rFonts w:ascii="Palatino Linotype" w:hAnsi="Palatino Linotype"/>
          <w:b/>
          <w:sz w:val="22"/>
          <w:szCs w:val="22"/>
        </w:rPr>
        <w:t>Payment</w:t>
      </w:r>
      <w:r w:rsidRPr="00571E46">
        <w:rPr>
          <w:rFonts w:ascii="Palatino Linotype" w:hAnsi="Palatino Linotype"/>
          <w:sz w:val="22"/>
          <w:szCs w:val="22"/>
        </w:rPr>
        <w:t xml:space="preserve">: Payment for meals provided under this </w:t>
      </w:r>
      <w:r w:rsidRPr="00571E46">
        <w:rPr>
          <w:rFonts w:ascii="Palatino Linotype" w:hAnsi="Palatino Linotype" w:cs="Arial"/>
          <w:sz w:val="22"/>
          <w:szCs w:val="22"/>
        </w:rPr>
        <w:t>Amendment</w:t>
      </w:r>
      <w:r w:rsidRPr="00571E46">
        <w:rPr>
          <w:rFonts w:ascii="Palatino Linotype" w:hAnsi="Palatino Linotype"/>
          <w:sz w:val="22"/>
          <w:szCs w:val="22"/>
        </w:rPr>
        <w:t xml:space="preserve"> will be inclusive of the Base Contract and all expenditures and fees quoted therein. </w:t>
      </w:r>
      <w:r w:rsidRPr="00571E46">
        <w:rPr>
          <w:rFonts w:ascii="Palatino Linotype" w:hAnsi="Palatino Linotype" w:cs="Arial"/>
          <w:sz w:val="22"/>
          <w:szCs w:val="22"/>
        </w:rPr>
        <w:t xml:space="preserve"> </w:t>
      </w:r>
    </w:p>
    <w:p w14:paraId="09DEEBA0" w14:textId="77777777" w:rsidR="00203607" w:rsidRPr="00571E46" w:rsidRDefault="00203607" w:rsidP="00203607">
      <w:pPr>
        <w:ind w:left="720"/>
        <w:jc w:val="both"/>
        <w:rPr>
          <w:rFonts w:ascii="Palatino Linotype" w:hAnsi="Palatino Linotype" w:cs="Arial"/>
          <w:sz w:val="22"/>
          <w:szCs w:val="22"/>
        </w:rPr>
      </w:pPr>
    </w:p>
    <w:p w14:paraId="48020FE6" w14:textId="77777777" w:rsidR="00203607" w:rsidRPr="00571E46" w:rsidRDefault="00203607" w:rsidP="00203607">
      <w:pPr>
        <w:pStyle w:val="Footer"/>
        <w:tabs>
          <w:tab w:val="clear" w:pos="4320"/>
          <w:tab w:val="clear" w:pos="8640"/>
        </w:tabs>
        <w:ind w:left="108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571E46">
        <w:rPr>
          <w:rFonts w:ascii="Palatino Linotype" w:hAnsi="Palatino Linotype" w:cs="Arial"/>
          <w:color w:val="000000"/>
          <w:sz w:val="22"/>
          <w:szCs w:val="22"/>
        </w:rPr>
        <w:t>Check the appropriate box below.</w:t>
      </w:r>
    </w:p>
    <w:p w14:paraId="1228BBEE" w14:textId="77777777" w:rsidR="00203607" w:rsidRPr="00571E46" w:rsidRDefault="00203607" w:rsidP="00203607">
      <w:pPr>
        <w:pStyle w:val="Footer"/>
        <w:tabs>
          <w:tab w:val="clear" w:pos="4320"/>
          <w:tab w:val="clear" w:pos="8640"/>
        </w:tabs>
        <w:ind w:left="360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14:paraId="3FBE56FA" w14:textId="3B21118D" w:rsidR="00203607" w:rsidRPr="00571E46" w:rsidRDefault="00203607" w:rsidP="00203607">
      <w:pPr>
        <w:ind w:left="1170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 w:cs="Arial"/>
          <w:color w:val="000000"/>
          <w:sz w:val="22"/>
          <w:szCs w:val="22"/>
        </w:rPr>
        <w:t>□</w:t>
      </w:r>
      <w:r w:rsidRPr="00571E46">
        <w:rPr>
          <w:rFonts w:ascii="Palatino Linotype" w:hAnsi="Palatino Linotype" w:cs="Arial"/>
          <w:color w:val="000000"/>
          <w:sz w:val="22"/>
          <w:szCs w:val="22"/>
        </w:rPr>
        <w:tab/>
      </w:r>
      <w:r w:rsidRPr="00571E46">
        <w:rPr>
          <w:rFonts w:ascii="Palatino Linotype" w:hAnsi="Palatino Linotype"/>
          <w:b/>
          <w:sz w:val="22"/>
          <w:szCs w:val="22"/>
        </w:rPr>
        <w:t>Cost-Reimbursable FSMC Contract</w:t>
      </w:r>
      <w:r w:rsidRPr="00571E46">
        <w:rPr>
          <w:rFonts w:ascii="Palatino Linotype" w:hAnsi="Palatino Linotype"/>
          <w:sz w:val="22"/>
          <w:szCs w:val="22"/>
        </w:rPr>
        <w:t xml:space="preserve">: </w:t>
      </w:r>
      <w:r w:rsidRPr="00571E46">
        <w:rPr>
          <w:rFonts w:ascii="Palatino Linotype" w:hAnsi="Palatino Linotype"/>
          <w:i/>
          <w:sz w:val="22"/>
          <w:szCs w:val="22"/>
        </w:rPr>
        <w:t>CFR §250.50 Contract requirements and procurement,</w:t>
      </w:r>
      <w:r w:rsidR="000A4068" w:rsidRPr="00571E46">
        <w:rPr>
          <w:rFonts w:ascii="Palatino Linotype" w:hAnsi="Palatino Linotype"/>
          <w:i/>
          <w:sz w:val="22"/>
          <w:szCs w:val="22"/>
        </w:rPr>
        <w:t xml:space="preserve"> </w:t>
      </w:r>
      <w:r w:rsidRPr="00571E46">
        <w:rPr>
          <w:rFonts w:ascii="Palatino Linotype" w:hAnsi="Palatino Linotype"/>
          <w:i/>
          <w:sz w:val="22"/>
          <w:szCs w:val="22"/>
        </w:rPr>
        <w:t>(b)Types of contracts</w:t>
      </w:r>
      <w:r w:rsidRPr="00571E46">
        <w:rPr>
          <w:rFonts w:ascii="Palatino Linotype" w:hAnsi="Palatino Linotype"/>
          <w:sz w:val="22"/>
          <w:szCs w:val="22"/>
        </w:rPr>
        <w:t xml:space="preserve">; allows for a cost-reimbursable contract with a FSMC for a </w:t>
      </w:r>
      <w:r w:rsidR="00571E46" w:rsidRPr="00571E46">
        <w:rPr>
          <w:rFonts w:ascii="Palatino Linotype" w:hAnsi="Palatino Linotype"/>
          <w:sz w:val="22"/>
          <w:szCs w:val="22"/>
        </w:rPr>
        <w:t>S</w:t>
      </w:r>
      <w:r w:rsidR="00571E46">
        <w:rPr>
          <w:rFonts w:ascii="Palatino Linotype" w:hAnsi="Palatino Linotype"/>
          <w:sz w:val="22"/>
          <w:szCs w:val="22"/>
        </w:rPr>
        <w:t>ponsor</w:t>
      </w:r>
      <w:r w:rsidR="00571E46" w:rsidRPr="00571E46">
        <w:rPr>
          <w:rFonts w:ascii="Palatino Linotype" w:hAnsi="Palatino Linotype"/>
          <w:sz w:val="22"/>
          <w:szCs w:val="22"/>
        </w:rPr>
        <w:t xml:space="preserve"> </w:t>
      </w:r>
      <w:r w:rsidRPr="00571E46">
        <w:rPr>
          <w:rFonts w:ascii="Palatino Linotype" w:hAnsi="Palatino Linotype"/>
          <w:sz w:val="22"/>
          <w:szCs w:val="22"/>
        </w:rPr>
        <w:t xml:space="preserve">participating in </w:t>
      </w:r>
      <w:r w:rsidR="0098187A" w:rsidRPr="00571E46">
        <w:rPr>
          <w:rFonts w:ascii="Palatino Linotype" w:hAnsi="Palatino Linotype"/>
          <w:sz w:val="22"/>
          <w:szCs w:val="22"/>
        </w:rPr>
        <w:t>CACFP</w:t>
      </w:r>
      <w:r w:rsidRPr="00571E46">
        <w:rPr>
          <w:rFonts w:ascii="Palatino Linotype" w:hAnsi="Palatino Linotype"/>
          <w:sz w:val="22"/>
          <w:szCs w:val="22"/>
        </w:rPr>
        <w:t xml:space="preserve"> and as such all payments terms stated in the Base Contract shall govern this Amendment.</w:t>
      </w:r>
    </w:p>
    <w:p w14:paraId="041B9389" w14:textId="77777777" w:rsidR="00203607" w:rsidRPr="00571E46" w:rsidRDefault="00203607" w:rsidP="00203607">
      <w:pPr>
        <w:pStyle w:val="Footer"/>
        <w:tabs>
          <w:tab w:val="clear" w:pos="4320"/>
          <w:tab w:val="clear" w:pos="8640"/>
        </w:tabs>
        <w:ind w:left="1170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14:paraId="30F792A9" w14:textId="22EE7E6D" w:rsidR="00203607" w:rsidRPr="00571E46" w:rsidRDefault="00203607" w:rsidP="00203607">
      <w:pPr>
        <w:ind w:left="1170"/>
        <w:jc w:val="both"/>
        <w:rPr>
          <w:rFonts w:ascii="Palatino Linotype" w:hAnsi="Palatino Linotype" w:cs="Arial"/>
          <w:sz w:val="22"/>
          <w:szCs w:val="22"/>
        </w:rPr>
      </w:pPr>
      <w:r w:rsidRPr="00571E46">
        <w:rPr>
          <w:rFonts w:ascii="Palatino Linotype" w:hAnsi="Palatino Linotype" w:cs="Arial"/>
          <w:color w:val="000000"/>
          <w:sz w:val="22"/>
          <w:szCs w:val="22"/>
        </w:rPr>
        <w:t>□</w:t>
      </w:r>
      <w:r w:rsidRPr="00571E46">
        <w:rPr>
          <w:rFonts w:ascii="Palatino Linotype" w:hAnsi="Palatino Linotype" w:cs="Arial"/>
          <w:color w:val="000000"/>
          <w:sz w:val="22"/>
          <w:szCs w:val="22"/>
        </w:rPr>
        <w:tab/>
      </w:r>
      <w:r w:rsidRPr="00571E46">
        <w:rPr>
          <w:rFonts w:ascii="Palatino Linotype" w:hAnsi="Palatino Linotype"/>
          <w:b/>
          <w:sz w:val="22"/>
          <w:szCs w:val="22"/>
        </w:rPr>
        <w:t>Fixed Price FSMC Contract</w:t>
      </w:r>
      <w:r w:rsidRPr="00571E46">
        <w:rPr>
          <w:rFonts w:ascii="Palatino Linotype" w:hAnsi="Palatino Linotype"/>
          <w:sz w:val="22"/>
          <w:szCs w:val="22"/>
        </w:rPr>
        <w:t xml:space="preserve">: Payment for meals provided under this </w:t>
      </w:r>
      <w:r w:rsidRPr="00571E46">
        <w:rPr>
          <w:rFonts w:ascii="Palatino Linotype" w:hAnsi="Palatino Linotype" w:cs="Arial"/>
          <w:sz w:val="22"/>
          <w:szCs w:val="22"/>
        </w:rPr>
        <w:t>Amendment</w:t>
      </w:r>
      <w:r w:rsidRPr="00571E46">
        <w:rPr>
          <w:rFonts w:ascii="Palatino Linotype" w:hAnsi="Palatino Linotype"/>
          <w:sz w:val="22"/>
          <w:szCs w:val="22"/>
        </w:rPr>
        <w:t xml:space="preserve"> will be inclusive of the Base Contract and all expenditures and fees quoted therein, and the fixed price per meal shall be:  </w:t>
      </w:r>
      <w:r w:rsidRPr="00571E46">
        <w:rPr>
          <w:rFonts w:ascii="Palatino Linotype" w:hAnsi="Palatino Linotype" w:cs="Arial"/>
          <w:sz w:val="22"/>
          <w:szCs w:val="22"/>
        </w:rPr>
        <w:t xml:space="preserve"> </w:t>
      </w:r>
    </w:p>
    <w:p w14:paraId="3274E627" w14:textId="77777777" w:rsidR="0098187A" w:rsidRPr="00571E46" w:rsidRDefault="0098187A" w:rsidP="00203607">
      <w:pPr>
        <w:ind w:left="1170"/>
        <w:jc w:val="both"/>
        <w:rPr>
          <w:rFonts w:ascii="Palatino Linotype" w:hAnsi="Palatino Linotype" w:cs="Arial"/>
          <w:sz w:val="22"/>
          <w:szCs w:val="22"/>
        </w:rPr>
      </w:pPr>
    </w:p>
    <w:p w14:paraId="24C23776" w14:textId="77777777" w:rsidR="00203607" w:rsidRPr="00571E46" w:rsidRDefault="00203607" w:rsidP="00203607">
      <w:pPr>
        <w:ind w:left="720"/>
        <w:jc w:val="both"/>
        <w:rPr>
          <w:rFonts w:ascii="Palatino Linotype" w:hAnsi="Palatino Linotype" w:cs="Arial"/>
          <w:sz w:val="22"/>
          <w:szCs w:val="22"/>
        </w:rPr>
      </w:pPr>
    </w:p>
    <w:p w14:paraId="49D66A15" w14:textId="38E12E6D" w:rsidR="00203607" w:rsidRPr="00571E46" w:rsidRDefault="00203607" w:rsidP="00203607">
      <w:pPr>
        <w:pStyle w:val="Footer"/>
        <w:tabs>
          <w:tab w:val="clear" w:pos="4320"/>
          <w:tab w:val="clear" w:pos="8640"/>
        </w:tabs>
        <w:ind w:left="1440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 xml:space="preserve">The </w:t>
      </w:r>
      <w:r w:rsidR="0098187A" w:rsidRPr="00571E46">
        <w:rPr>
          <w:rFonts w:ascii="Palatino Linotype" w:hAnsi="Palatino Linotype"/>
          <w:sz w:val="22"/>
          <w:szCs w:val="22"/>
        </w:rPr>
        <w:t>CACF</w:t>
      </w:r>
      <w:r w:rsidRPr="00571E46">
        <w:rPr>
          <w:rFonts w:ascii="Palatino Linotype" w:hAnsi="Palatino Linotype"/>
          <w:sz w:val="22"/>
          <w:szCs w:val="22"/>
        </w:rPr>
        <w:t>P Fixed Price per Meal:</w:t>
      </w:r>
    </w:p>
    <w:p w14:paraId="41B074A8" w14:textId="77777777" w:rsidR="00203607" w:rsidRPr="00571E46" w:rsidRDefault="00203607" w:rsidP="00203607">
      <w:pPr>
        <w:ind w:firstLine="720"/>
        <w:rPr>
          <w:rFonts w:ascii="Palatino Linotype" w:hAnsi="Palatino Linotype"/>
          <w:sz w:val="8"/>
          <w:szCs w:val="22"/>
        </w:rPr>
      </w:pPr>
    </w:p>
    <w:p w14:paraId="29782062" w14:textId="22187AAD" w:rsidR="00203607" w:rsidRPr="00571E46" w:rsidRDefault="00203607" w:rsidP="00203607">
      <w:pPr>
        <w:tabs>
          <w:tab w:val="left" w:pos="1440"/>
          <w:tab w:val="left" w:pos="2610"/>
        </w:tabs>
        <w:ind w:firstLine="720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ab/>
        <w:t xml:space="preserve">Breakfast:  </w:t>
      </w:r>
      <w:r w:rsidRPr="00571E46">
        <w:rPr>
          <w:rFonts w:ascii="Palatino Linotype" w:hAnsi="Palatino Linotype"/>
          <w:sz w:val="22"/>
          <w:szCs w:val="22"/>
        </w:rPr>
        <w:tab/>
      </w:r>
      <w:r w:rsidR="00BA27E2" w:rsidRPr="00571E46">
        <w:rPr>
          <w:rFonts w:ascii="Palatino Linotype" w:hAnsi="Palatino Linotype"/>
          <w:sz w:val="22"/>
          <w:szCs w:val="22"/>
        </w:rPr>
        <w:tab/>
      </w:r>
      <w:r w:rsidR="00BA27E2" w:rsidRPr="00571E46">
        <w:rPr>
          <w:rFonts w:ascii="Palatino Linotype" w:hAnsi="Palatino Linotype"/>
          <w:sz w:val="22"/>
          <w:szCs w:val="22"/>
        </w:rPr>
        <w:tab/>
      </w:r>
      <w:r w:rsidRPr="00571E46">
        <w:rPr>
          <w:rFonts w:ascii="Palatino Linotype" w:hAnsi="Palatino Linotype"/>
          <w:sz w:val="22"/>
          <w:szCs w:val="22"/>
        </w:rPr>
        <w:t xml:space="preserve">$________ </w:t>
      </w:r>
      <w:r w:rsidR="0098187A" w:rsidRPr="00571E46">
        <w:rPr>
          <w:rFonts w:ascii="Palatino Linotype" w:hAnsi="Palatino Linotype"/>
          <w:sz w:val="22"/>
          <w:szCs w:val="22"/>
        </w:rPr>
        <w:t>/ meal</w:t>
      </w:r>
      <w:r w:rsidRPr="00571E46">
        <w:rPr>
          <w:rFonts w:ascii="Palatino Linotype" w:hAnsi="Palatino Linotype"/>
          <w:sz w:val="22"/>
          <w:szCs w:val="22"/>
        </w:rPr>
        <w:tab/>
      </w:r>
    </w:p>
    <w:p w14:paraId="25B3F046" w14:textId="1788E798" w:rsidR="00203607" w:rsidRPr="00571E46" w:rsidRDefault="00203607" w:rsidP="00BA27E2">
      <w:pPr>
        <w:tabs>
          <w:tab w:val="left" w:pos="1440"/>
          <w:tab w:val="left" w:pos="2610"/>
        </w:tabs>
        <w:ind w:firstLine="720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ab/>
        <w:t>Lunch</w:t>
      </w:r>
      <w:r w:rsidR="00BA27E2" w:rsidRPr="00571E46">
        <w:rPr>
          <w:rFonts w:ascii="Palatino Linotype" w:hAnsi="Palatino Linotype"/>
          <w:sz w:val="22"/>
          <w:szCs w:val="22"/>
        </w:rPr>
        <w:t xml:space="preserve"> / Supper</w:t>
      </w:r>
      <w:r w:rsidRPr="00571E46">
        <w:rPr>
          <w:rFonts w:ascii="Palatino Linotype" w:hAnsi="Palatino Linotype"/>
          <w:sz w:val="22"/>
          <w:szCs w:val="22"/>
        </w:rPr>
        <w:t xml:space="preserve">:       </w:t>
      </w:r>
      <w:r w:rsidRPr="00571E46">
        <w:rPr>
          <w:rFonts w:ascii="Palatino Linotype" w:hAnsi="Palatino Linotype"/>
          <w:sz w:val="22"/>
          <w:szCs w:val="22"/>
        </w:rPr>
        <w:tab/>
        <w:t xml:space="preserve">$________ </w:t>
      </w:r>
      <w:r w:rsidR="0098187A" w:rsidRPr="00571E46">
        <w:rPr>
          <w:rFonts w:ascii="Palatino Linotype" w:hAnsi="Palatino Linotype"/>
          <w:sz w:val="22"/>
          <w:szCs w:val="22"/>
        </w:rPr>
        <w:t>/ meal</w:t>
      </w:r>
      <w:r w:rsidRPr="00571E46">
        <w:rPr>
          <w:rFonts w:ascii="Palatino Linotype" w:hAnsi="Palatino Linotype"/>
          <w:sz w:val="22"/>
          <w:szCs w:val="22"/>
        </w:rPr>
        <w:tab/>
      </w:r>
      <w:r w:rsidRPr="00571E46">
        <w:rPr>
          <w:rFonts w:ascii="Palatino Linotype" w:hAnsi="Palatino Linotype"/>
          <w:sz w:val="22"/>
          <w:szCs w:val="22"/>
        </w:rPr>
        <w:tab/>
      </w:r>
      <w:r w:rsidRPr="00571E46">
        <w:rPr>
          <w:rFonts w:ascii="Palatino Linotype" w:hAnsi="Palatino Linotype"/>
          <w:sz w:val="22"/>
          <w:szCs w:val="22"/>
        </w:rPr>
        <w:tab/>
      </w:r>
      <w:r w:rsidRPr="00571E46">
        <w:rPr>
          <w:rFonts w:ascii="Palatino Linotype" w:hAnsi="Palatino Linotype"/>
          <w:sz w:val="22"/>
          <w:szCs w:val="22"/>
        </w:rPr>
        <w:tab/>
      </w:r>
    </w:p>
    <w:p w14:paraId="03156D93" w14:textId="21D5F357" w:rsidR="00203607" w:rsidRPr="00571E46" w:rsidRDefault="00203607" w:rsidP="00203607">
      <w:pPr>
        <w:tabs>
          <w:tab w:val="left" w:pos="1440"/>
          <w:tab w:val="left" w:pos="2610"/>
        </w:tabs>
        <w:ind w:firstLine="720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ab/>
        <w:t xml:space="preserve">Snack:       </w:t>
      </w:r>
      <w:r w:rsidRPr="00571E46">
        <w:rPr>
          <w:rFonts w:ascii="Palatino Linotype" w:hAnsi="Palatino Linotype"/>
          <w:sz w:val="22"/>
          <w:szCs w:val="22"/>
        </w:rPr>
        <w:tab/>
      </w:r>
      <w:r w:rsidR="00BA27E2" w:rsidRPr="00571E46">
        <w:rPr>
          <w:rFonts w:ascii="Palatino Linotype" w:hAnsi="Palatino Linotype"/>
          <w:sz w:val="22"/>
          <w:szCs w:val="22"/>
        </w:rPr>
        <w:tab/>
      </w:r>
      <w:r w:rsidR="00BA27E2" w:rsidRPr="00571E46">
        <w:rPr>
          <w:rFonts w:ascii="Palatino Linotype" w:hAnsi="Palatino Linotype"/>
          <w:sz w:val="22"/>
          <w:szCs w:val="22"/>
        </w:rPr>
        <w:tab/>
      </w:r>
      <w:r w:rsidRPr="00571E46">
        <w:rPr>
          <w:rFonts w:ascii="Palatino Linotype" w:hAnsi="Palatino Linotype"/>
          <w:sz w:val="22"/>
          <w:szCs w:val="22"/>
        </w:rPr>
        <w:t xml:space="preserve">$________ </w:t>
      </w:r>
      <w:r w:rsidR="0098187A" w:rsidRPr="00571E46">
        <w:rPr>
          <w:rFonts w:ascii="Palatino Linotype" w:hAnsi="Palatino Linotype"/>
          <w:sz w:val="22"/>
          <w:szCs w:val="22"/>
        </w:rPr>
        <w:t>/ meal</w:t>
      </w:r>
      <w:r w:rsidRPr="00571E46">
        <w:rPr>
          <w:rFonts w:ascii="Palatino Linotype" w:hAnsi="Palatino Linotype"/>
          <w:sz w:val="22"/>
          <w:szCs w:val="22"/>
        </w:rPr>
        <w:tab/>
      </w:r>
      <w:r w:rsidRPr="00571E46" w:rsidDel="00A81542">
        <w:rPr>
          <w:rFonts w:ascii="Palatino Linotype" w:hAnsi="Palatino Linotype"/>
          <w:sz w:val="22"/>
          <w:szCs w:val="22"/>
        </w:rPr>
        <w:t xml:space="preserve"> </w:t>
      </w:r>
    </w:p>
    <w:p w14:paraId="0913E9CB" w14:textId="308BE9CA" w:rsidR="00901E2C" w:rsidRPr="00571E46" w:rsidRDefault="00901E2C" w:rsidP="005B3058">
      <w:pPr>
        <w:pStyle w:val="Heading1"/>
        <w:numPr>
          <w:ilvl w:val="0"/>
          <w:numId w:val="9"/>
        </w:numPr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>Execution of Amendment</w:t>
      </w:r>
    </w:p>
    <w:p w14:paraId="7CBA5690" w14:textId="48A41233" w:rsidR="00901E2C" w:rsidRPr="00571E46" w:rsidRDefault="00901E2C" w:rsidP="005B3058">
      <w:pPr>
        <w:pStyle w:val="Heading1"/>
        <w:ind w:left="720"/>
        <w:rPr>
          <w:rFonts w:ascii="Palatino Linotype" w:hAnsi="Palatino Linotype"/>
          <w:color w:val="000000"/>
        </w:rPr>
      </w:pPr>
      <w:r w:rsidRPr="00571E46">
        <w:rPr>
          <w:rFonts w:ascii="Palatino Linotype" w:hAnsi="Palatino Linotype"/>
          <w:b w:val="0"/>
          <w:sz w:val="22"/>
          <w:szCs w:val="22"/>
        </w:rPr>
        <w:t>IN WITNESS WHEREOF, the Parties hereto have entered into this Addendum.</w:t>
      </w:r>
    </w:p>
    <w:p w14:paraId="00676961" w14:textId="77777777" w:rsidR="00963E0A" w:rsidRPr="00571E46" w:rsidRDefault="00963E0A" w:rsidP="00963E0A">
      <w:pPr>
        <w:rPr>
          <w:rFonts w:ascii="Palatino Linotype" w:hAnsi="Palatino Linotype"/>
          <w:sz w:val="22"/>
          <w:szCs w:val="22"/>
        </w:rPr>
      </w:pPr>
    </w:p>
    <w:p w14:paraId="1A425DE5" w14:textId="3144573C" w:rsidR="00963E0A" w:rsidRPr="00571E46" w:rsidRDefault="00963E0A" w:rsidP="00B45773">
      <w:pPr>
        <w:ind w:left="720"/>
        <w:rPr>
          <w:rFonts w:ascii="Palatino Linotype" w:hAnsi="Palatino Linotype"/>
          <w:b/>
          <w:sz w:val="22"/>
          <w:szCs w:val="22"/>
        </w:rPr>
      </w:pPr>
      <w:r w:rsidRPr="00571E46">
        <w:rPr>
          <w:rFonts w:ascii="Palatino Linotype" w:hAnsi="Palatino Linotype"/>
          <w:b/>
          <w:sz w:val="22"/>
          <w:szCs w:val="22"/>
        </w:rPr>
        <w:t>S</w:t>
      </w:r>
      <w:r w:rsidR="00571E46">
        <w:rPr>
          <w:rFonts w:ascii="Palatino Linotype" w:hAnsi="Palatino Linotype"/>
          <w:b/>
          <w:sz w:val="22"/>
          <w:szCs w:val="22"/>
        </w:rPr>
        <w:t>ponsor</w:t>
      </w:r>
      <w:r w:rsidRPr="00571E46">
        <w:rPr>
          <w:rFonts w:ascii="Palatino Linotype" w:hAnsi="Palatino Linotype"/>
          <w:b/>
          <w:sz w:val="22"/>
          <w:szCs w:val="22"/>
        </w:rPr>
        <w:tab/>
      </w:r>
      <w:r w:rsidRPr="00571E46">
        <w:rPr>
          <w:rFonts w:ascii="Palatino Linotype" w:hAnsi="Palatino Linotype"/>
          <w:b/>
          <w:sz w:val="22"/>
          <w:szCs w:val="22"/>
        </w:rPr>
        <w:tab/>
      </w:r>
      <w:r w:rsidRPr="00571E46">
        <w:rPr>
          <w:rFonts w:ascii="Palatino Linotype" w:hAnsi="Palatino Linotype"/>
          <w:b/>
          <w:sz w:val="22"/>
          <w:szCs w:val="22"/>
        </w:rPr>
        <w:tab/>
      </w:r>
      <w:r w:rsidRPr="00571E46">
        <w:rPr>
          <w:rFonts w:ascii="Palatino Linotype" w:hAnsi="Palatino Linotype"/>
          <w:b/>
          <w:sz w:val="22"/>
          <w:szCs w:val="22"/>
        </w:rPr>
        <w:tab/>
      </w:r>
      <w:r w:rsidRPr="00571E46">
        <w:rPr>
          <w:rFonts w:ascii="Palatino Linotype" w:hAnsi="Palatino Linotype"/>
          <w:b/>
          <w:sz w:val="22"/>
          <w:szCs w:val="22"/>
        </w:rPr>
        <w:tab/>
      </w:r>
      <w:r w:rsidRPr="00571E46">
        <w:rPr>
          <w:rFonts w:ascii="Palatino Linotype" w:hAnsi="Palatino Linotype"/>
          <w:b/>
          <w:sz w:val="22"/>
          <w:szCs w:val="22"/>
        </w:rPr>
        <w:tab/>
      </w:r>
      <w:r w:rsidRPr="00571E46">
        <w:rPr>
          <w:rFonts w:ascii="Palatino Linotype" w:hAnsi="Palatino Linotype"/>
          <w:b/>
          <w:sz w:val="22"/>
          <w:szCs w:val="22"/>
        </w:rPr>
        <w:tab/>
        <w:t>FSMC</w:t>
      </w:r>
    </w:p>
    <w:p w14:paraId="7F18E1BF" w14:textId="77777777" w:rsidR="00963E0A" w:rsidRPr="00571E46" w:rsidRDefault="00963E0A" w:rsidP="00B45773">
      <w:pPr>
        <w:ind w:left="720"/>
        <w:rPr>
          <w:rFonts w:ascii="Palatino Linotype" w:hAnsi="Palatino Linotype"/>
          <w:sz w:val="22"/>
          <w:szCs w:val="22"/>
        </w:rPr>
      </w:pPr>
    </w:p>
    <w:p w14:paraId="7899567F" w14:textId="77777777" w:rsidR="00963E0A" w:rsidRPr="00571E46" w:rsidRDefault="00963E0A" w:rsidP="00B45773">
      <w:pPr>
        <w:ind w:left="720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>By:  ________________________________</w:t>
      </w:r>
      <w:r w:rsidRPr="00571E46">
        <w:rPr>
          <w:rFonts w:ascii="Palatino Linotype" w:hAnsi="Palatino Linotype"/>
          <w:sz w:val="22"/>
          <w:szCs w:val="22"/>
        </w:rPr>
        <w:tab/>
        <w:t xml:space="preserve">By:  </w:t>
      </w:r>
      <w:r w:rsidR="008A1BE7" w:rsidRPr="00571E46">
        <w:rPr>
          <w:rFonts w:ascii="Palatino Linotype" w:hAnsi="Palatino Linotype"/>
          <w:sz w:val="22"/>
          <w:szCs w:val="22"/>
        </w:rPr>
        <w:t>________________________________</w:t>
      </w:r>
    </w:p>
    <w:p w14:paraId="2D985121" w14:textId="77777777" w:rsidR="00963E0A" w:rsidRPr="00571E46" w:rsidRDefault="00963E0A" w:rsidP="00B45773">
      <w:pPr>
        <w:ind w:left="720"/>
        <w:rPr>
          <w:rFonts w:ascii="Palatino Linotype" w:hAnsi="Palatino Linotype"/>
          <w:sz w:val="22"/>
          <w:szCs w:val="22"/>
        </w:rPr>
      </w:pPr>
    </w:p>
    <w:p w14:paraId="476D36BB" w14:textId="77777777" w:rsidR="008A1BE7" w:rsidRPr="00571E46" w:rsidRDefault="00963E0A" w:rsidP="00B45773">
      <w:pPr>
        <w:ind w:left="720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>Title:  _______________________________</w:t>
      </w:r>
      <w:r w:rsidRPr="00571E46">
        <w:rPr>
          <w:rFonts w:ascii="Palatino Linotype" w:hAnsi="Palatino Linotype"/>
          <w:sz w:val="22"/>
          <w:szCs w:val="22"/>
        </w:rPr>
        <w:tab/>
        <w:t xml:space="preserve">Title:  </w:t>
      </w:r>
      <w:r w:rsidR="008A1BE7" w:rsidRPr="00571E46">
        <w:rPr>
          <w:rFonts w:ascii="Palatino Linotype" w:hAnsi="Palatino Linotype"/>
          <w:sz w:val="22"/>
          <w:szCs w:val="22"/>
        </w:rPr>
        <w:t>_______________________________</w:t>
      </w:r>
    </w:p>
    <w:p w14:paraId="43D9724F" w14:textId="77777777" w:rsidR="008A1BE7" w:rsidRPr="00571E46" w:rsidRDefault="008A1BE7" w:rsidP="00B45773">
      <w:pPr>
        <w:ind w:left="720"/>
        <w:rPr>
          <w:rFonts w:ascii="Palatino Linotype" w:hAnsi="Palatino Linotype"/>
          <w:sz w:val="22"/>
          <w:szCs w:val="22"/>
        </w:rPr>
      </w:pPr>
    </w:p>
    <w:p w14:paraId="08031A64" w14:textId="77777777" w:rsidR="00963E0A" w:rsidRPr="00571E46" w:rsidRDefault="00963E0A" w:rsidP="00B45773">
      <w:pPr>
        <w:ind w:left="720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>Date:  _______________________________</w:t>
      </w:r>
      <w:r w:rsidRPr="00571E46">
        <w:rPr>
          <w:rFonts w:ascii="Palatino Linotype" w:hAnsi="Palatino Linotype"/>
          <w:sz w:val="22"/>
          <w:szCs w:val="22"/>
        </w:rPr>
        <w:tab/>
        <w:t xml:space="preserve">Date:  </w:t>
      </w:r>
      <w:r w:rsidR="008A1BE7" w:rsidRPr="00571E46">
        <w:rPr>
          <w:rFonts w:ascii="Palatino Linotype" w:hAnsi="Palatino Linotype"/>
          <w:sz w:val="22"/>
          <w:szCs w:val="22"/>
        </w:rPr>
        <w:t>_______________________________</w:t>
      </w:r>
    </w:p>
    <w:p w14:paraId="7A18320F" w14:textId="3C82EC06" w:rsidR="00963E0A" w:rsidRPr="00571E46" w:rsidRDefault="00963E0A" w:rsidP="00B45773">
      <w:pPr>
        <w:ind w:left="720"/>
        <w:rPr>
          <w:rFonts w:ascii="Palatino Linotype" w:hAnsi="Palatino Linotype"/>
          <w:sz w:val="22"/>
          <w:szCs w:val="22"/>
        </w:rPr>
      </w:pPr>
    </w:p>
    <w:p w14:paraId="05A5720F" w14:textId="37154EB1" w:rsidR="00BA27E2" w:rsidRPr="00571E46" w:rsidRDefault="00BA27E2" w:rsidP="00B45773">
      <w:pPr>
        <w:ind w:left="720"/>
        <w:rPr>
          <w:rFonts w:ascii="Palatino Linotype" w:hAnsi="Palatino Linotype"/>
          <w:sz w:val="22"/>
          <w:szCs w:val="22"/>
        </w:rPr>
      </w:pPr>
    </w:p>
    <w:p w14:paraId="47789A57" w14:textId="78C5E4BA" w:rsidR="00BA27E2" w:rsidRPr="00571E46" w:rsidRDefault="00BA27E2" w:rsidP="00B45773">
      <w:pPr>
        <w:ind w:left="720"/>
        <w:rPr>
          <w:rFonts w:ascii="Palatino Linotype" w:hAnsi="Palatino Linotype"/>
          <w:sz w:val="22"/>
          <w:szCs w:val="22"/>
        </w:rPr>
      </w:pPr>
    </w:p>
    <w:p w14:paraId="5AE4ADB4" w14:textId="77777777" w:rsidR="00BA27E2" w:rsidRPr="00571E46" w:rsidRDefault="00BA27E2" w:rsidP="00B45773">
      <w:pPr>
        <w:ind w:left="720"/>
        <w:rPr>
          <w:rFonts w:ascii="Palatino Linotype" w:hAnsi="Palatino Linotype"/>
          <w:sz w:val="22"/>
          <w:szCs w:val="22"/>
        </w:rPr>
      </w:pPr>
    </w:p>
    <w:p w14:paraId="0D457173" w14:textId="77777777" w:rsidR="00963E0A" w:rsidRPr="00571E46" w:rsidRDefault="00963E0A" w:rsidP="00B45773">
      <w:pPr>
        <w:ind w:left="720"/>
        <w:rPr>
          <w:rFonts w:ascii="Palatino Linotype" w:hAnsi="Palatino Linotype"/>
          <w:sz w:val="22"/>
          <w:szCs w:val="22"/>
        </w:rPr>
      </w:pPr>
    </w:p>
    <w:p w14:paraId="3C1DEFF7" w14:textId="77777777" w:rsidR="00963E0A" w:rsidRPr="00571E46" w:rsidRDefault="00963E0A" w:rsidP="00B45773">
      <w:pPr>
        <w:ind w:left="720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b/>
          <w:sz w:val="22"/>
          <w:szCs w:val="22"/>
          <w:u w:val="single"/>
        </w:rPr>
        <w:t>Note:</w:t>
      </w:r>
      <w:r w:rsidRPr="00571E46">
        <w:rPr>
          <w:rFonts w:ascii="Palatino Linotype" w:hAnsi="Palatino Linotype"/>
          <w:sz w:val="22"/>
          <w:szCs w:val="22"/>
        </w:rPr>
        <w:t xml:space="preserve"> A copy of this document, after executed by both parties, must be provided to:</w:t>
      </w:r>
    </w:p>
    <w:p w14:paraId="638BB07E" w14:textId="77777777" w:rsidR="00963E0A" w:rsidRPr="00571E46" w:rsidRDefault="00963E0A" w:rsidP="00B45773">
      <w:pPr>
        <w:ind w:left="720"/>
        <w:rPr>
          <w:rFonts w:ascii="Palatino Linotype" w:hAnsi="Palatino Linotype"/>
          <w:sz w:val="22"/>
          <w:szCs w:val="22"/>
        </w:rPr>
      </w:pPr>
    </w:p>
    <w:p w14:paraId="46E36E40" w14:textId="1892F927" w:rsidR="00963E0A" w:rsidRPr="00571E46" w:rsidRDefault="00203607" w:rsidP="00B45773">
      <w:pPr>
        <w:ind w:left="720"/>
        <w:jc w:val="center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>Vermont Agency of Education</w:t>
      </w:r>
    </w:p>
    <w:p w14:paraId="596D1A58" w14:textId="0B07DD2D" w:rsidR="00203607" w:rsidRPr="00571E46" w:rsidRDefault="00203607" w:rsidP="00B45773">
      <w:pPr>
        <w:ind w:left="720"/>
        <w:jc w:val="center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>Child Nutrition Programs</w:t>
      </w:r>
    </w:p>
    <w:p w14:paraId="37527198" w14:textId="2ECB3EA8" w:rsidR="00203607" w:rsidRPr="00571E46" w:rsidRDefault="00203607" w:rsidP="00203607">
      <w:pPr>
        <w:ind w:left="720"/>
        <w:jc w:val="center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>1 National Life Drive, Davis 5</w:t>
      </w:r>
    </w:p>
    <w:p w14:paraId="69E72D79" w14:textId="35210A7E" w:rsidR="00963E0A" w:rsidRPr="00571E46" w:rsidRDefault="00203607" w:rsidP="00B45773">
      <w:pPr>
        <w:ind w:left="720"/>
        <w:jc w:val="center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>Montpelier, VT 056</w:t>
      </w:r>
      <w:r w:rsidR="0098187A" w:rsidRPr="00571E46">
        <w:rPr>
          <w:rFonts w:ascii="Palatino Linotype" w:hAnsi="Palatino Linotype"/>
          <w:sz w:val="22"/>
          <w:szCs w:val="22"/>
        </w:rPr>
        <w:t>20</w:t>
      </w:r>
      <w:r w:rsidRPr="00571E46">
        <w:rPr>
          <w:rFonts w:ascii="Palatino Linotype" w:hAnsi="Palatino Linotype"/>
          <w:sz w:val="22"/>
          <w:szCs w:val="22"/>
        </w:rPr>
        <w:t>-2501</w:t>
      </w:r>
    </w:p>
    <w:p w14:paraId="64C86F9E" w14:textId="77777777" w:rsidR="00963E0A" w:rsidRPr="00571E46" w:rsidRDefault="00963E0A" w:rsidP="00B45773">
      <w:pPr>
        <w:ind w:left="720"/>
        <w:rPr>
          <w:rFonts w:ascii="Palatino Linotype" w:hAnsi="Palatino Linotype"/>
          <w:sz w:val="22"/>
          <w:szCs w:val="22"/>
        </w:rPr>
      </w:pPr>
    </w:p>
    <w:p w14:paraId="5465D1E7" w14:textId="1D71B8B7" w:rsidR="00E31109" w:rsidRPr="00571E46" w:rsidRDefault="00963E0A" w:rsidP="00B45773">
      <w:pPr>
        <w:ind w:left="720"/>
        <w:rPr>
          <w:rFonts w:ascii="Palatino Linotype" w:hAnsi="Palatino Linotype"/>
          <w:sz w:val="20"/>
          <w:szCs w:val="20"/>
        </w:rPr>
      </w:pPr>
      <w:r w:rsidRPr="00571E46">
        <w:rPr>
          <w:rFonts w:ascii="Palatino Linotype" w:hAnsi="Palatino Linotype"/>
          <w:sz w:val="20"/>
          <w:szCs w:val="20"/>
        </w:rPr>
        <w:br w:type="page"/>
      </w:r>
    </w:p>
    <w:p w14:paraId="7B7E875F" w14:textId="77777777" w:rsidR="00B53DEF" w:rsidRPr="00571E46" w:rsidRDefault="00B53DEF" w:rsidP="005B3058">
      <w:pPr>
        <w:jc w:val="center"/>
        <w:rPr>
          <w:rFonts w:ascii="Palatino Linotype" w:hAnsi="Palatino Linotype"/>
          <w:b/>
          <w:bCs/>
          <w:color w:val="000000"/>
          <w:sz w:val="20"/>
        </w:rPr>
        <w:sectPr w:rsidR="00B53DEF" w:rsidRPr="00571E46" w:rsidSect="00FB6F33">
          <w:footerReference w:type="default" r:id="rId8"/>
          <w:footnotePr>
            <w:numRestart w:val="eachPage"/>
          </w:footnotePr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bookmarkStart w:id="4" w:name="_Toc378942180"/>
    </w:p>
    <w:p w14:paraId="13584D3C" w14:textId="77777777" w:rsidR="00D075D8" w:rsidRPr="00571E46" w:rsidRDefault="00D075D8" w:rsidP="00FF7036">
      <w:pPr>
        <w:pStyle w:val="Heading1"/>
        <w:jc w:val="center"/>
        <w:rPr>
          <w:rFonts w:ascii="Palatino Linotype" w:hAnsi="Palatino Linotype"/>
          <w:sz w:val="22"/>
          <w:szCs w:val="22"/>
        </w:rPr>
      </w:pPr>
      <w:bookmarkStart w:id="5" w:name="_Toc378942197"/>
      <w:bookmarkEnd w:id="4"/>
    </w:p>
    <w:p w14:paraId="61326C40" w14:textId="74DFC712" w:rsidR="00FF7036" w:rsidRPr="00571E46" w:rsidRDefault="00FF7036" w:rsidP="00FF7036">
      <w:pPr>
        <w:pStyle w:val="Heading1"/>
        <w:jc w:val="center"/>
        <w:rPr>
          <w:rFonts w:ascii="Palatino Linotype" w:hAnsi="Palatino Linotype"/>
          <w:color w:val="000000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 xml:space="preserve">ATTACHMENT </w:t>
      </w:r>
      <w:r w:rsidR="00D075D8" w:rsidRPr="00571E46">
        <w:rPr>
          <w:rFonts w:ascii="Palatino Linotype" w:hAnsi="Palatino Linotype"/>
          <w:sz w:val="22"/>
          <w:szCs w:val="22"/>
        </w:rPr>
        <w:t>A</w:t>
      </w:r>
      <w:r w:rsidRPr="00571E46">
        <w:rPr>
          <w:rFonts w:ascii="Palatino Linotype" w:hAnsi="Palatino Linotype"/>
          <w:sz w:val="22"/>
          <w:szCs w:val="22"/>
        </w:rPr>
        <w:t xml:space="preserve">: </w:t>
      </w:r>
      <w:r w:rsidRPr="00571E46">
        <w:rPr>
          <w:rFonts w:ascii="Palatino Linotype" w:hAnsi="Palatino Linotype"/>
          <w:color w:val="000000"/>
          <w:sz w:val="22"/>
          <w:szCs w:val="22"/>
        </w:rPr>
        <w:t xml:space="preserve">MINIMUM </w:t>
      </w:r>
      <w:smartTag w:uri="urn:schemas-microsoft-com:office:smarttags" w:element="stockticker">
        <w:r w:rsidRPr="00571E46">
          <w:rPr>
            <w:rFonts w:ascii="Palatino Linotype" w:hAnsi="Palatino Linotype"/>
            <w:color w:val="000000"/>
            <w:sz w:val="22"/>
            <w:szCs w:val="22"/>
          </w:rPr>
          <w:t>FOOD</w:t>
        </w:r>
      </w:smartTag>
      <w:r w:rsidRPr="00571E46">
        <w:rPr>
          <w:rFonts w:ascii="Palatino Linotype" w:hAnsi="Palatino Linotype"/>
          <w:color w:val="000000"/>
          <w:sz w:val="22"/>
          <w:szCs w:val="22"/>
        </w:rPr>
        <w:t xml:space="preserve"> SPECIFICATIONS</w:t>
      </w:r>
      <w:bookmarkEnd w:id="5"/>
    </w:p>
    <w:p w14:paraId="3D903027" w14:textId="757DA4AE" w:rsidR="003249C4" w:rsidRPr="00571E46" w:rsidRDefault="0098187A" w:rsidP="003249C4">
      <w:pPr>
        <w:pStyle w:val="Heading3"/>
        <w:jc w:val="center"/>
        <w:rPr>
          <w:rFonts w:ascii="Palatino Linotype" w:hAnsi="Palatino Linotype"/>
          <w:sz w:val="22"/>
          <w:szCs w:val="22"/>
        </w:rPr>
      </w:pPr>
      <w:r w:rsidRPr="00571E46">
        <w:rPr>
          <w:rFonts w:ascii="Palatino Linotype" w:hAnsi="Palatino Linotype"/>
          <w:sz w:val="22"/>
          <w:szCs w:val="22"/>
        </w:rPr>
        <w:t>Child and Adult Day Care Food</w:t>
      </w:r>
      <w:r w:rsidR="003249C4" w:rsidRPr="00571E46">
        <w:rPr>
          <w:rFonts w:ascii="Palatino Linotype" w:hAnsi="Palatino Linotype"/>
          <w:sz w:val="22"/>
          <w:szCs w:val="22"/>
        </w:rPr>
        <w:t xml:space="preserve"> Program </w:t>
      </w:r>
      <w:r w:rsidRPr="00571E46">
        <w:rPr>
          <w:rFonts w:ascii="Palatino Linotype" w:hAnsi="Palatino Linotype"/>
          <w:sz w:val="22"/>
          <w:szCs w:val="22"/>
        </w:rPr>
        <w:t xml:space="preserve">(CACFP) </w:t>
      </w:r>
      <w:r w:rsidR="003249C4" w:rsidRPr="00571E46">
        <w:rPr>
          <w:rFonts w:ascii="Palatino Linotype" w:hAnsi="Palatino Linotype"/>
          <w:sz w:val="22"/>
          <w:szCs w:val="22"/>
        </w:rPr>
        <w:t>Meal Pattern</w:t>
      </w:r>
    </w:p>
    <w:p w14:paraId="42AE0D86" w14:textId="77777777" w:rsidR="003249C4" w:rsidRDefault="003249C4" w:rsidP="009F6952">
      <w:pPr>
        <w:pStyle w:val="Heading3"/>
        <w:spacing w:after="0"/>
        <w:jc w:val="center"/>
        <w:rPr>
          <w:b w:val="0"/>
        </w:rPr>
      </w:pPr>
    </w:p>
    <w:tbl>
      <w:tblPr>
        <w:tblStyle w:val="TableGrid"/>
        <w:tblpPr w:leftFromText="180" w:rightFromText="180" w:vertAnchor="text" w:horzAnchor="margin" w:tblpY="297"/>
        <w:tblW w:w="10795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1765"/>
        <w:gridCol w:w="1800"/>
        <w:gridCol w:w="1800"/>
        <w:gridCol w:w="1800"/>
      </w:tblGrid>
      <w:tr w:rsidR="007E3A97" w14:paraId="46803BEE" w14:textId="77777777" w:rsidTr="007E3A97">
        <w:tc>
          <w:tcPr>
            <w:tcW w:w="3630" w:type="dxa"/>
            <w:vAlign w:val="center"/>
          </w:tcPr>
          <w:p w14:paraId="45A827EF" w14:textId="77777777" w:rsidR="007E3A97" w:rsidRPr="00A01C8C" w:rsidRDefault="007E3A97" w:rsidP="007E3A97">
            <w:pP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20"/>
                <w:szCs w:val="20"/>
              </w:rPr>
              <w:t>Food Component and Food Items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765" w:type="dxa"/>
            <w:vAlign w:val="center"/>
          </w:tcPr>
          <w:p w14:paraId="5F10C3AE" w14:textId="77777777" w:rsidR="007E3A97" w:rsidRPr="00DB4991" w:rsidRDefault="007E3A97" w:rsidP="007E3A9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4991">
              <w:rPr>
                <w:rFonts w:ascii="Palatino Linotype" w:hAnsi="Palatino Linotype"/>
                <w:b/>
                <w:sz w:val="20"/>
                <w:szCs w:val="20"/>
              </w:rPr>
              <w:t>Ages 1-2</w:t>
            </w:r>
          </w:p>
        </w:tc>
        <w:tc>
          <w:tcPr>
            <w:tcW w:w="1800" w:type="dxa"/>
            <w:vAlign w:val="center"/>
          </w:tcPr>
          <w:p w14:paraId="212FCB78" w14:textId="77777777" w:rsidR="007E3A97" w:rsidRPr="00DB4991" w:rsidRDefault="007E3A97" w:rsidP="007E3A9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4991">
              <w:rPr>
                <w:rFonts w:ascii="Palatino Linotype" w:hAnsi="Palatino Linotype"/>
                <w:b/>
                <w:sz w:val="20"/>
                <w:szCs w:val="20"/>
              </w:rPr>
              <w:t>Ages 3-5</w:t>
            </w:r>
          </w:p>
        </w:tc>
        <w:tc>
          <w:tcPr>
            <w:tcW w:w="1800" w:type="dxa"/>
            <w:vAlign w:val="center"/>
          </w:tcPr>
          <w:p w14:paraId="419D8B97" w14:textId="77777777" w:rsidR="007E3A97" w:rsidRPr="00DB4991" w:rsidRDefault="007E3A97" w:rsidP="007E3A9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4991">
              <w:rPr>
                <w:rFonts w:ascii="Palatino Linotype" w:hAnsi="Palatino Linotype"/>
                <w:b/>
                <w:sz w:val="20"/>
                <w:szCs w:val="20"/>
              </w:rPr>
              <w:t>Ages 6-12</w:t>
            </w:r>
          </w:p>
        </w:tc>
        <w:tc>
          <w:tcPr>
            <w:tcW w:w="1800" w:type="dxa"/>
            <w:vAlign w:val="center"/>
          </w:tcPr>
          <w:p w14:paraId="54010741" w14:textId="77777777" w:rsidR="007E3A97" w:rsidRPr="00A01C8C" w:rsidRDefault="007E3A97" w:rsidP="007E3A97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20"/>
                <w:szCs w:val="20"/>
              </w:rPr>
              <w:t>Ages 13-18*</w:t>
            </w: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E3A97" w14:paraId="7827DA3C" w14:textId="77777777" w:rsidTr="007E3A97">
        <w:tc>
          <w:tcPr>
            <w:tcW w:w="3630" w:type="dxa"/>
            <w:vAlign w:val="center"/>
          </w:tcPr>
          <w:p w14:paraId="4087E1D8" w14:textId="77777777" w:rsidR="007E3A97" w:rsidRPr="00A01C8C" w:rsidRDefault="007E3A97" w:rsidP="007E3A97">
            <w:pPr>
              <w:rPr>
                <w:rFonts w:ascii="Palatino Linotype" w:hAnsi="Palatino Linotype"/>
                <w:b/>
                <w:sz w:val="18"/>
                <w:szCs w:val="20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18"/>
                <w:szCs w:val="20"/>
              </w:rPr>
              <w:t>Fluid Milk</w:t>
            </w:r>
            <w:r>
              <w:rPr>
                <w:rFonts w:ascii="Palatino Linotype" w:hAnsi="Palatino Linotype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765" w:type="dxa"/>
            <w:vAlign w:val="center"/>
          </w:tcPr>
          <w:p w14:paraId="37EFE0C7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4 fl. oz.</w:t>
            </w:r>
          </w:p>
        </w:tc>
        <w:tc>
          <w:tcPr>
            <w:tcW w:w="1800" w:type="dxa"/>
            <w:vAlign w:val="center"/>
          </w:tcPr>
          <w:p w14:paraId="088F0CCF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20"/>
              </w:rPr>
              <w:t>4</w:t>
            </w:r>
            <w:r w:rsidRPr="00DB4991">
              <w:rPr>
                <w:rFonts w:ascii="Palatino Linotype" w:hAnsi="Palatino Linotype" w:cs="Arial"/>
                <w:sz w:val="18"/>
                <w:szCs w:val="20"/>
              </w:rPr>
              <w:t xml:space="preserve"> fl. oz.</w:t>
            </w:r>
          </w:p>
        </w:tc>
        <w:tc>
          <w:tcPr>
            <w:tcW w:w="1800" w:type="dxa"/>
            <w:vAlign w:val="center"/>
          </w:tcPr>
          <w:p w14:paraId="72EB24DB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8 fl. oz.</w:t>
            </w:r>
          </w:p>
        </w:tc>
        <w:tc>
          <w:tcPr>
            <w:tcW w:w="1800" w:type="dxa"/>
            <w:vAlign w:val="center"/>
          </w:tcPr>
          <w:p w14:paraId="41F1E696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8 fl. oz.</w:t>
            </w:r>
          </w:p>
        </w:tc>
      </w:tr>
      <w:tr w:rsidR="007E3A97" w14:paraId="0A105ED6" w14:textId="77777777" w:rsidTr="007E3A97">
        <w:tc>
          <w:tcPr>
            <w:tcW w:w="3630" w:type="dxa"/>
            <w:vAlign w:val="center"/>
          </w:tcPr>
          <w:p w14:paraId="2BEC3685" w14:textId="77777777" w:rsidR="007E3A97" w:rsidRPr="00DB4991" w:rsidRDefault="007E3A97" w:rsidP="00CC3EC0">
            <w:pPr>
              <w:jc w:val="both"/>
              <w:rPr>
                <w:rFonts w:ascii="Palatino Linotype" w:hAnsi="Palatino Linotype"/>
                <w:b/>
                <w:sz w:val="18"/>
                <w:szCs w:val="20"/>
              </w:rPr>
            </w:pPr>
            <w:r w:rsidRPr="00DB4991">
              <w:rPr>
                <w:rFonts w:ascii="Palatino Linotype" w:hAnsi="Palatino Linotype"/>
                <w:b/>
                <w:sz w:val="18"/>
                <w:szCs w:val="20"/>
              </w:rPr>
              <w:t>Meat/ Meat Alternate</w:t>
            </w:r>
          </w:p>
          <w:p w14:paraId="1FF45693" w14:textId="77777777" w:rsidR="007E3A97" w:rsidRPr="00DB4991" w:rsidRDefault="007E3A97" w:rsidP="007E3A97">
            <w:pPr>
              <w:spacing w:line="276" w:lineRule="auto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Lean Meat, poultry, or fish</w:t>
            </w:r>
          </w:p>
          <w:p w14:paraId="7BA9F919" w14:textId="77777777" w:rsidR="007E3A97" w:rsidRPr="00A01C8C" w:rsidRDefault="007E3A97" w:rsidP="007E3A97">
            <w:pPr>
              <w:spacing w:line="276" w:lineRule="auto"/>
              <w:rPr>
                <w:rFonts w:ascii="Palatino Linotype" w:hAnsi="Palatino Linotype" w:cs="Arial"/>
                <w:sz w:val="18"/>
                <w:szCs w:val="20"/>
                <w:vertAlign w:val="superscript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Tofu, soy product, or alternate protein products</w:t>
            </w:r>
            <w:r>
              <w:rPr>
                <w:rFonts w:ascii="Palatino Linotype" w:hAnsi="Palatino Linotype" w:cs="Arial"/>
                <w:sz w:val="18"/>
                <w:szCs w:val="20"/>
                <w:vertAlign w:val="superscript"/>
              </w:rPr>
              <w:t>4</w:t>
            </w:r>
          </w:p>
          <w:p w14:paraId="42C64106" w14:textId="77777777" w:rsidR="007E3A97" w:rsidRPr="00DB4991" w:rsidRDefault="007E3A97" w:rsidP="007E3A97">
            <w:pPr>
              <w:spacing w:line="276" w:lineRule="auto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Cheese</w:t>
            </w:r>
          </w:p>
          <w:p w14:paraId="4AB95048" w14:textId="77777777" w:rsidR="007E3A97" w:rsidRPr="00DB4991" w:rsidRDefault="007E3A97" w:rsidP="007E3A97">
            <w:pPr>
              <w:spacing w:line="276" w:lineRule="auto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Large Egg</w:t>
            </w:r>
          </w:p>
          <w:p w14:paraId="4249B079" w14:textId="77777777" w:rsidR="007E3A97" w:rsidRPr="00DB4991" w:rsidRDefault="007E3A97" w:rsidP="007E3A97">
            <w:pPr>
              <w:spacing w:line="276" w:lineRule="auto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Cooked dry beans or peas</w:t>
            </w:r>
          </w:p>
          <w:p w14:paraId="2003F564" w14:textId="77777777" w:rsidR="007E3A97" w:rsidRPr="00DB4991" w:rsidRDefault="007E3A97" w:rsidP="007E3A97">
            <w:pPr>
              <w:spacing w:line="276" w:lineRule="auto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Peanut butter, soy nut butter or other nut or seed butters</w:t>
            </w:r>
          </w:p>
          <w:p w14:paraId="52E9B23A" w14:textId="77777777" w:rsidR="007E3A97" w:rsidRPr="00A01C8C" w:rsidRDefault="007E3A97" w:rsidP="007E3A97">
            <w:pPr>
              <w:spacing w:line="276" w:lineRule="auto"/>
              <w:rPr>
                <w:rFonts w:ascii="Palatino Linotype" w:hAnsi="Palatino Linotype" w:cs="Arial"/>
                <w:sz w:val="18"/>
                <w:szCs w:val="20"/>
                <w:vertAlign w:val="superscript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Yogurt, plain or flavored unsweetened or sweetened</w:t>
            </w:r>
            <w:r>
              <w:rPr>
                <w:rFonts w:ascii="Palatino Linotype" w:hAnsi="Palatino Linotype" w:cs="Arial"/>
                <w:sz w:val="18"/>
                <w:szCs w:val="20"/>
                <w:vertAlign w:val="superscript"/>
              </w:rPr>
              <w:t>5</w:t>
            </w:r>
          </w:p>
          <w:p w14:paraId="6A673E0C" w14:textId="77777777" w:rsidR="007E3A97" w:rsidRPr="00DB4991" w:rsidRDefault="007E3A97" w:rsidP="007E3A9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Peanuts, soy nuts, tree nuts, or seeds (may not be used to meet more than 50% of the requirement)</w:t>
            </w:r>
          </w:p>
        </w:tc>
        <w:tc>
          <w:tcPr>
            <w:tcW w:w="1765" w:type="dxa"/>
          </w:tcPr>
          <w:p w14:paraId="15C4508B" w14:textId="77777777" w:rsidR="007E3A97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2752937A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ounce</w:t>
            </w:r>
          </w:p>
          <w:p w14:paraId="25F084E4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ounce</w:t>
            </w:r>
          </w:p>
          <w:p w14:paraId="1726E2F1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49DCEF4C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ounce</w:t>
            </w:r>
          </w:p>
          <w:p w14:paraId="3BD515D8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ea.</w:t>
            </w:r>
          </w:p>
          <w:p w14:paraId="78B3D422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1/8 cup</w:t>
            </w:r>
          </w:p>
          <w:p w14:paraId="25DE264C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tbsp.</w:t>
            </w:r>
          </w:p>
          <w:p w14:paraId="566FF485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20047406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2 ounces or ¼ cup</w:t>
            </w:r>
          </w:p>
          <w:p w14:paraId="65E3DE9F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71E06ECC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ounce</w:t>
            </w:r>
          </w:p>
        </w:tc>
        <w:tc>
          <w:tcPr>
            <w:tcW w:w="1800" w:type="dxa"/>
          </w:tcPr>
          <w:p w14:paraId="4A077DAC" w14:textId="77777777" w:rsidR="007E3A97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1C6D092D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ounce</w:t>
            </w:r>
          </w:p>
          <w:p w14:paraId="1E05C716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ounce</w:t>
            </w:r>
          </w:p>
          <w:p w14:paraId="5EB35242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2067A1D1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ounce</w:t>
            </w:r>
          </w:p>
          <w:p w14:paraId="42B7A1B9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ea.</w:t>
            </w:r>
          </w:p>
          <w:p w14:paraId="19C40509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1/8 cup</w:t>
            </w:r>
          </w:p>
          <w:p w14:paraId="1001E10C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tbsp.</w:t>
            </w:r>
          </w:p>
          <w:p w14:paraId="3323345F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689CDE07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2 ounces or ¼ cup</w:t>
            </w:r>
          </w:p>
          <w:p w14:paraId="64FE9140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151734DF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ounce</w:t>
            </w:r>
          </w:p>
        </w:tc>
        <w:tc>
          <w:tcPr>
            <w:tcW w:w="1800" w:type="dxa"/>
          </w:tcPr>
          <w:p w14:paraId="365402B7" w14:textId="77777777" w:rsidR="007E3A97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4FF8E6B2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ounce</w:t>
            </w:r>
          </w:p>
          <w:p w14:paraId="1AB707B1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ounce</w:t>
            </w:r>
          </w:p>
          <w:p w14:paraId="7AAEE0A6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21ED27DC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ounce</w:t>
            </w:r>
          </w:p>
          <w:p w14:paraId="221ED799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ea.</w:t>
            </w:r>
          </w:p>
          <w:p w14:paraId="1441D6A9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¼ cup</w:t>
            </w:r>
          </w:p>
          <w:p w14:paraId="3CD4CF36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2 tbsp.</w:t>
            </w:r>
          </w:p>
          <w:p w14:paraId="4B1E1ED6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5D91D7E0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4 ounces or ½ cup</w:t>
            </w:r>
          </w:p>
          <w:p w14:paraId="3F1387F0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6B52DAAD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ounce</w:t>
            </w:r>
          </w:p>
        </w:tc>
        <w:tc>
          <w:tcPr>
            <w:tcW w:w="1800" w:type="dxa"/>
          </w:tcPr>
          <w:p w14:paraId="649C0C8A" w14:textId="77777777" w:rsidR="007E3A97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519A0756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ounce</w:t>
            </w:r>
          </w:p>
          <w:p w14:paraId="1D185C17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ounce</w:t>
            </w:r>
          </w:p>
          <w:p w14:paraId="4A919CC5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4F38172B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ounce</w:t>
            </w:r>
          </w:p>
          <w:p w14:paraId="35DDB226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ea.</w:t>
            </w:r>
          </w:p>
          <w:p w14:paraId="15083A5E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¼ cup</w:t>
            </w:r>
          </w:p>
          <w:p w14:paraId="77B3E476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2 tbsp.</w:t>
            </w:r>
          </w:p>
          <w:p w14:paraId="4B508B89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6C05EC98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4 ounces or ½ cup</w:t>
            </w:r>
          </w:p>
          <w:p w14:paraId="3A527DA7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09AB4205" w14:textId="77777777" w:rsidR="007E3A97" w:rsidRPr="00DB4991" w:rsidRDefault="007E3A97" w:rsidP="007E3A97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ounce</w:t>
            </w:r>
          </w:p>
        </w:tc>
      </w:tr>
      <w:tr w:rsidR="007E3A97" w14:paraId="41928680" w14:textId="77777777" w:rsidTr="007E3A97">
        <w:tc>
          <w:tcPr>
            <w:tcW w:w="3630" w:type="dxa"/>
            <w:vAlign w:val="center"/>
          </w:tcPr>
          <w:p w14:paraId="3112E0E1" w14:textId="77777777" w:rsidR="007E3A97" w:rsidRPr="00A01C8C" w:rsidRDefault="007E3A97" w:rsidP="007E3A97">
            <w:pPr>
              <w:rPr>
                <w:rFonts w:ascii="Palatino Linotype" w:hAnsi="Palatino Linotype"/>
                <w:b/>
                <w:sz w:val="18"/>
                <w:szCs w:val="20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18"/>
                <w:szCs w:val="20"/>
              </w:rPr>
              <w:t>Vegetables</w:t>
            </w:r>
            <w:r>
              <w:rPr>
                <w:rFonts w:ascii="Palatino Linotype" w:hAnsi="Palatino Linotype"/>
                <w:b/>
                <w:sz w:val="18"/>
                <w:szCs w:val="20"/>
                <w:vertAlign w:val="superscript"/>
              </w:rPr>
              <w:t>6</w:t>
            </w:r>
          </w:p>
        </w:tc>
        <w:tc>
          <w:tcPr>
            <w:tcW w:w="1765" w:type="dxa"/>
            <w:vAlign w:val="center"/>
          </w:tcPr>
          <w:p w14:paraId="3C49E6DD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cup</w:t>
            </w:r>
          </w:p>
        </w:tc>
        <w:tc>
          <w:tcPr>
            <w:tcW w:w="1800" w:type="dxa"/>
            <w:vAlign w:val="center"/>
          </w:tcPr>
          <w:p w14:paraId="7A2A7EEE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cup</w:t>
            </w:r>
          </w:p>
        </w:tc>
        <w:tc>
          <w:tcPr>
            <w:tcW w:w="1800" w:type="dxa"/>
            <w:vAlign w:val="center"/>
          </w:tcPr>
          <w:p w14:paraId="4B5457B6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¾ cup</w:t>
            </w:r>
          </w:p>
        </w:tc>
        <w:tc>
          <w:tcPr>
            <w:tcW w:w="1800" w:type="dxa"/>
            <w:vAlign w:val="center"/>
          </w:tcPr>
          <w:p w14:paraId="7DB5C6A4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¾ cup</w:t>
            </w:r>
          </w:p>
        </w:tc>
      </w:tr>
      <w:tr w:rsidR="007E3A97" w14:paraId="44640452" w14:textId="77777777" w:rsidTr="007E3A97">
        <w:tc>
          <w:tcPr>
            <w:tcW w:w="3630" w:type="dxa"/>
            <w:vAlign w:val="center"/>
          </w:tcPr>
          <w:p w14:paraId="2D3EBF55" w14:textId="77777777" w:rsidR="007E3A97" w:rsidRPr="00A01C8C" w:rsidRDefault="007E3A97" w:rsidP="007E3A97">
            <w:pPr>
              <w:rPr>
                <w:rFonts w:ascii="Palatino Linotype" w:hAnsi="Palatino Linotype"/>
                <w:b/>
                <w:sz w:val="18"/>
                <w:szCs w:val="20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18"/>
                <w:szCs w:val="20"/>
              </w:rPr>
              <w:t>Fruits</w:t>
            </w:r>
            <w:r>
              <w:rPr>
                <w:rFonts w:ascii="Palatino Linotype" w:hAnsi="Palatino Linotype"/>
                <w:b/>
                <w:sz w:val="18"/>
                <w:szCs w:val="20"/>
                <w:vertAlign w:val="superscript"/>
              </w:rPr>
              <w:t>6</w:t>
            </w:r>
          </w:p>
        </w:tc>
        <w:tc>
          <w:tcPr>
            <w:tcW w:w="1765" w:type="dxa"/>
            <w:vAlign w:val="center"/>
          </w:tcPr>
          <w:p w14:paraId="5B3EE9C2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cup</w:t>
            </w:r>
          </w:p>
        </w:tc>
        <w:tc>
          <w:tcPr>
            <w:tcW w:w="1800" w:type="dxa"/>
            <w:vAlign w:val="center"/>
          </w:tcPr>
          <w:p w14:paraId="179A9511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cup</w:t>
            </w:r>
          </w:p>
        </w:tc>
        <w:tc>
          <w:tcPr>
            <w:tcW w:w="1800" w:type="dxa"/>
            <w:vAlign w:val="center"/>
          </w:tcPr>
          <w:p w14:paraId="20555BA2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¾ cup</w:t>
            </w:r>
          </w:p>
        </w:tc>
        <w:tc>
          <w:tcPr>
            <w:tcW w:w="1800" w:type="dxa"/>
            <w:vAlign w:val="center"/>
          </w:tcPr>
          <w:p w14:paraId="05A92102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¾ cup</w:t>
            </w:r>
          </w:p>
        </w:tc>
      </w:tr>
      <w:tr w:rsidR="007E3A97" w14:paraId="22CC488B" w14:textId="77777777" w:rsidTr="007E3A97">
        <w:trPr>
          <w:trHeight w:val="3323"/>
        </w:trPr>
        <w:tc>
          <w:tcPr>
            <w:tcW w:w="3630" w:type="dxa"/>
          </w:tcPr>
          <w:p w14:paraId="4C069947" w14:textId="77777777" w:rsidR="007E3A97" w:rsidRPr="00A01C8C" w:rsidRDefault="007E3A97" w:rsidP="007E3A97">
            <w:pPr>
              <w:rPr>
                <w:rFonts w:ascii="Palatino Linotype" w:hAnsi="Palatino Linotype"/>
                <w:bCs/>
                <w:sz w:val="18"/>
                <w:szCs w:val="20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18"/>
                <w:szCs w:val="20"/>
              </w:rPr>
              <w:t>Grains (oz. eq.)</w:t>
            </w:r>
            <w:r>
              <w:rPr>
                <w:rFonts w:ascii="Palatino Linotype" w:hAnsi="Palatino Linotype"/>
                <w:bCs/>
                <w:sz w:val="18"/>
                <w:szCs w:val="20"/>
                <w:vertAlign w:val="superscript"/>
              </w:rPr>
              <w:t xml:space="preserve"> 7, 8</w:t>
            </w:r>
          </w:p>
          <w:p w14:paraId="34330A51" w14:textId="77777777" w:rsidR="007E3A97" w:rsidRPr="00DB4991" w:rsidRDefault="007E3A97" w:rsidP="007E3A97">
            <w:pPr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Whole grain-rich or enriched bread</w:t>
            </w:r>
          </w:p>
          <w:p w14:paraId="251F90E1" w14:textId="77777777" w:rsidR="007E3A97" w:rsidRPr="00DB4991" w:rsidRDefault="007E3A97" w:rsidP="007E3A97">
            <w:pPr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Whole grain-rich or enriched bread product, such as a biscuit, roll or muffin</w:t>
            </w:r>
          </w:p>
          <w:p w14:paraId="4705DE35" w14:textId="77777777" w:rsidR="007E3A97" w:rsidRPr="00DB4991" w:rsidRDefault="007E3A97" w:rsidP="007E3A97">
            <w:pPr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Whole grain-rich, enriched or fortified cooked breakfast cereal, cereal grain, and/or pasta</w:t>
            </w:r>
          </w:p>
          <w:p w14:paraId="472A6242" w14:textId="77777777" w:rsidR="007E3A97" w:rsidRPr="00A01C8C" w:rsidRDefault="007E3A97" w:rsidP="007E3A97">
            <w:pPr>
              <w:rPr>
                <w:rFonts w:ascii="Palatino Linotype" w:hAnsi="Palatino Linotype" w:cs="Arial"/>
                <w:sz w:val="18"/>
                <w:szCs w:val="20"/>
                <w:vertAlign w:val="superscript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Whole grain-rich, enriched or fortified ready-to-eat breakfast cereal, cereal grain, and/or pasta</w:t>
            </w:r>
            <w:r>
              <w:rPr>
                <w:rFonts w:ascii="Palatino Linotype" w:hAnsi="Palatino Linotype" w:cs="Arial"/>
                <w:sz w:val="18"/>
                <w:szCs w:val="20"/>
                <w:vertAlign w:val="superscript"/>
              </w:rPr>
              <w:t>9, 10</w:t>
            </w:r>
          </w:p>
          <w:p w14:paraId="400850FF" w14:textId="77777777" w:rsidR="007E3A97" w:rsidRPr="00DB4991" w:rsidRDefault="007E3A97" w:rsidP="007E3A97">
            <w:pPr>
              <w:ind w:left="720"/>
              <w:rPr>
                <w:rFonts w:ascii="Palatino Linotype" w:hAnsi="Palatino Linotype" w:cs="Arial"/>
                <w:i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i/>
                <w:sz w:val="18"/>
                <w:szCs w:val="20"/>
              </w:rPr>
              <w:t>Flakes or Rounds</w:t>
            </w:r>
          </w:p>
          <w:p w14:paraId="1A182A5E" w14:textId="77777777" w:rsidR="007E3A97" w:rsidRPr="00DB4991" w:rsidRDefault="007E3A97" w:rsidP="007E3A97">
            <w:pPr>
              <w:ind w:left="720"/>
              <w:rPr>
                <w:rFonts w:ascii="Palatino Linotype" w:hAnsi="Palatino Linotype" w:cs="Arial"/>
                <w:i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i/>
                <w:sz w:val="18"/>
                <w:szCs w:val="20"/>
              </w:rPr>
              <w:t>Puffed Cereal</w:t>
            </w:r>
          </w:p>
          <w:p w14:paraId="2C1E28EC" w14:textId="77777777" w:rsidR="007E3A97" w:rsidRPr="00DB4991" w:rsidRDefault="007E3A97" w:rsidP="007E3A97">
            <w:pPr>
              <w:ind w:left="720"/>
              <w:rPr>
                <w:rFonts w:ascii="Palatino Linotype" w:hAnsi="Palatino Linotype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i/>
                <w:sz w:val="18"/>
                <w:szCs w:val="20"/>
              </w:rPr>
              <w:t>Granola</w:t>
            </w:r>
          </w:p>
        </w:tc>
        <w:tc>
          <w:tcPr>
            <w:tcW w:w="1765" w:type="dxa"/>
          </w:tcPr>
          <w:p w14:paraId="1C14B83C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61EC88BF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slice</w:t>
            </w:r>
          </w:p>
          <w:p w14:paraId="4A46F502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serving</w:t>
            </w:r>
          </w:p>
          <w:p w14:paraId="1F321D9A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60A6688C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¼ cup</w:t>
            </w:r>
          </w:p>
          <w:p w14:paraId="6B05A743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52EE9E77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27420F14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2C492F8F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0EB24AC2" w14:textId="77777777" w:rsidR="007E3A97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68EAA4BA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cup</w:t>
            </w:r>
          </w:p>
          <w:p w14:paraId="0CBE72E0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¾ cup</w:t>
            </w:r>
          </w:p>
          <w:p w14:paraId="0149C628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1/8 cup</w:t>
            </w:r>
          </w:p>
        </w:tc>
        <w:tc>
          <w:tcPr>
            <w:tcW w:w="1800" w:type="dxa"/>
          </w:tcPr>
          <w:p w14:paraId="0643AAA7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6CF66C08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slice</w:t>
            </w:r>
          </w:p>
          <w:p w14:paraId="449B706A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serving</w:t>
            </w:r>
          </w:p>
          <w:p w14:paraId="1A3476B1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69BA1228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¼ cup</w:t>
            </w:r>
          </w:p>
          <w:p w14:paraId="225768AB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0E571D53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3F0CAB48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6413B07C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62668240" w14:textId="77777777" w:rsidR="007E3A97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119FBF19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cup</w:t>
            </w:r>
          </w:p>
          <w:p w14:paraId="3872E080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¾ cup</w:t>
            </w:r>
          </w:p>
          <w:p w14:paraId="2A1B4DBE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1/8 cup</w:t>
            </w:r>
          </w:p>
        </w:tc>
        <w:tc>
          <w:tcPr>
            <w:tcW w:w="1800" w:type="dxa"/>
          </w:tcPr>
          <w:p w14:paraId="7482312F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41A5DCFF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slice</w:t>
            </w:r>
          </w:p>
          <w:p w14:paraId="131C0578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serving</w:t>
            </w:r>
          </w:p>
          <w:p w14:paraId="350A9679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723B7D8A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cup</w:t>
            </w:r>
          </w:p>
          <w:p w14:paraId="6F4C1250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54677894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2089A6CD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5BD0C290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72C50213" w14:textId="77777777" w:rsidR="007E3A97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0AED8519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cup</w:t>
            </w:r>
          </w:p>
          <w:p w14:paraId="5517BCAA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¼ cup</w:t>
            </w:r>
          </w:p>
          <w:p w14:paraId="0AADA286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¼ cup</w:t>
            </w:r>
          </w:p>
        </w:tc>
        <w:tc>
          <w:tcPr>
            <w:tcW w:w="1800" w:type="dxa"/>
          </w:tcPr>
          <w:p w14:paraId="42409D36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43DBF2BD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slice</w:t>
            </w:r>
          </w:p>
          <w:p w14:paraId="67FC197F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serving</w:t>
            </w:r>
          </w:p>
          <w:p w14:paraId="4D6AF900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1BDF4301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½ cup</w:t>
            </w:r>
          </w:p>
          <w:p w14:paraId="5F1A3436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0B51D3F6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5D3D3DC3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117740ED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27028AD5" w14:textId="77777777" w:rsidR="007E3A97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14:paraId="2794D2D7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cup</w:t>
            </w:r>
          </w:p>
          <w:p w14:paraId="13694432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1 ¼ cup</w:t>
            </w:r>
          </w:p>
          <w:p w14:paraId="4869ED95" w14:textId="77777777" w:rsidR="007E3A97" w:rsidRPr="00DB4991" w:rsidRDefault="007E3A97" w:rsidP="007E3A97">
            <w:pPr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 w:rsidRPr="00DB4991">
              <w:rPr>
                <w:rFonts w:ascii="Palatino Linotype" w:hAnsi="Palatino Linotype" w:cs="Arial"/>
                <w:sz w:val="18"/>
                <w:szCs w:val="20"/>
              </w:rPr>
              <w:t>¼ cup</w:t>
            </w:r>
          </w:p>
        </w:tc>
      </w:tr>
    </w:tbl>
    <w:p w14:paraId="0F42F76C" w14:textId="77777777" w:rsidR="00571E46" w:rsidRPr="00B40ABA" w:rsidRDefault="00571E46" w:rsidP="00571E46">
      <w:pPr>
        <w:rPr>
          <w:rFonts w:ascii="Franklin Gothic Demi" w:hAnsi="Franklin Gothic Demi"/>
        </w:rPr>
      </w:pPr>
      <w:r w:rsidRPr="00B40ABA">
        <w:rPr>
          <w:rFonts w:ascii="Franklin Gothic Demi" w:hAnsi="Franklin Gothic Demi"/>
        </w:rPr>
        <w:t>SNACK: Must serve two of the five components</w:t>
      </w:r>
    </w:p>
    <w:p w14:paraId="4899AB7E" w14:textId="461AD424" w:rsidR="00571E46" w:rsidRPr="00CC3EC0" w:rsidRDefault="00571E46" w:rsidP="00571E46">
      <w:pPr>
        <w:rPr>
          <w:rFonts w:ascii="Palatino Linotype" w:hAnsi="Palatino Linotype" w:cs="Arial"/>
          <w:sz w:val="18"/>
          <w:szCs w:val="18"/>
        </w:rPr>
      </w:pPr>
      <w:r w:rsidRPr="00CC3EC0">
        <w:rPr>
          <w:rFonts w:ascii="Palatino Linotype" w:hAnsi="Palatino Linotype" w:cs="Arial"/>
          <w:sz w:val="18"/>
          <w:szCs w:val="18"/>
        </w:rPr>
        <w:t>* Only for at-risk programs and emergency shelters.</w:t>
      </w:r>
    </w:p>
    <w:p w14:paraId="7DF13E18" w14:textId="77777777" w:rsidR="00F76732" w:rsidRDefault="00F76732" w:rsidP="00571E4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1</w:t>
      </w:r>
      <w:r w:rsidRPr="00CC3EC0">
        <w:rPr>
          <w:rFonts w:ascii="Palatino Linotype" w:hAnsi="Palatino Linotype"/>
          <w:sz w:val="18"/>
          <w:szCs w:val="18"/>
        </w:rPr>
        <w:t xml:space="preserve">Select two of the five components for a reimbursable snack. Only one of the two components may be a beverage. </w:t>
      </w:r>
    </w:p>
    <w:p w14:paraId="567E9755" w14:textId="77777777" w:rsidR="00F76732" w:rsidRDefault="00F76732" w:rsidP="00571E4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2</w:t>
      </w:r>
      <w:r w:rsidRPr="00CC3EC0">
        <w:rPr>
          <w:rFonts w:ascii="Palatino Linotype" w:hAnsi="Palatino Linotype"/>
          <w:sz w:val="18"/>
          <w:szCs w:val="18"/>
        </w:rPr>
        <w:t xml:space="preserve">Larger portion sizes than specified may need to be served to children 13 through 18 years old to meet their nutritional needs. </w:t>
      </w:r>
    </w:p>
    <w:p w14:paraId="1D70050A" w14:textId="77777777" w:rsidR="00F76732" w:rsidRDefault="00F76732" w:rsidP="00571E4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3</w:t>
      </w:r>
      <w:r w:rsidRPr="00CC3EC0">
        <w:rPr>
          <w:rFonts w:ascii="Palatino Linotype" w:hAnsi="Palatino Linotype"/>
          <w:sz w:val="18"/>
          <w:szCs w:val="18"/>
        </w:rPr>
        <w:t xml:space="preserve">Must be unflavored whole milk for children age one. Must be unflavored low-fat (1 percent) or unflavored fat-free (skim) milk for children two through five years old. Must be unflavored low-fat (1 percent), unflavored fat-free (skim), or flavored fat-free (skim) milk for children six years old and older. </w:t>
      </w:r>
    </w:p>
    <w:p w14:paraId="3843224C" w14:textId="77777777" w:rsidR="00F76732" w:rsidRDefault="00F76732" w:rsidP="00571E4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4</w:t>
      </w:r>
      <w:r w:rsidRPr="00CC3EC0">
        <w:rPr>
          <w:rFonts w:ascii="Palatino Linotype" w:hAnsi="Palatino Linotype"/>
          <w:sz w:val="18"/>
          <w:szCs w:val="18"/>
        </w:rPr>
        <w:t xml:space="preserve">Alternate protein products must meet the requirements in Appendix A to Part 226. </w:t>
      </w:r>
    </w:p>
    <w:p w14:paraId="3B5A623B" w14:textId="77777777" w:rsidR="00F76732" w:rsidRDefault="00F76732" w:rsidP="00571E4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5</w:t>
      </w:r>
      <w:r w:rsidRPr="00CC3EC0">
        <w:rPr>
          <w:rFonts w:ascii="Palatino Linotype" w:hAnsi="Palatino Linotype"/>
          <w:sz w:val="18"/>
          <w:szCs w:val="18"/>
        </w:rPr>
        <w:t xml:space="preserve">Yogurt must contain no more than 23 grams of total sugars per 6 ounces. </w:t>
      </w:r>
    </w:p>
    <w:p w14:paraId="1087F1AA" w14:textId="77777777" w:rsidR="00F76732" w:rsidRDefault="00F76732" w:rsidP="00571E4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6</w:t>
      </w:r>
      <w:r w:rsidRPr="00CC3EC0">
        <w:rPr>
          <w:rFonts w:ascii="Palatino Linotype" w:hAnsi="Palatino Linotype"/>
          <w:sz w:val="18"/>
          <w:szCs w:val="18"/>
        </w:rPr>
        <w:t xml:space="preserve">Pasteurized full-strength juice may only be used to meet the vegetable or fruit requirement at one meal, including snack, per day. </w:t>
      </w:r>
    </w:p>
    <w:p w14:paraId="030503F0" w14:textId="77777777" w:rsidR="00F76732" w:rsidRDefault="00F76732" w:rsidP="00571E4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lastRenderedPageBreak/>
        <w:t>7</w:t>
      </w:r>
      <w:r w:rsidRPr="00CC3EC0">
        <w:rPr>
          <w:rFonts w:ascii="Palatino Linotype" w:hAnsi="Palatino Linotype"/>
          <w:sz w:val="18"/>
          <w:szCs w:val="18"/>
        </w:rPr>
        <w:t xml:space="preserve">At least one serving per day, across all eating occasions, must be whole grain-rich. Grain-based desserts do not count towards meeting the grains requirement. 8Beginning October 1, 2019, ounce equivalents are used to determine the quantity of creditable grains. </w:t>
      </w:r>
    </w:p>
    <w:p w14:paraId="0149FFD2" w14:textId="77777777" w:rsidR="00F76732" w:rsidRDefault="00F76732" w:rsidP="00571E4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9</w:t>
      </w:r>
      <w:r w:rsidRPr="00CC3EC0">
        <w:rPr>
          <w:rFonts w:ascii="Palatino Linotype" w:hAnsi="Palatino Linotype"/>
          <w:sz w:val="18"/>
          <w:szCs w:val="18"/>
        </w:rPr>
        <w:t xml:space="preserve">Breakfast cereals must contain no more than 6 grams of sugar per dry ounce (no more than 21.2 grams sucrose and other sugars per 100 grams of dry cereal). </w:t>
      </w:r>
    </w:p>
    <w:p w14:paraId="0E493608" w14:textId="6E5E6217" w:rsidR="00571E46" w:rsidRPr="00CC3EC0" w:rsidRDefault="00F76732" w:rsidP="00571E46">
      <w:pPr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10</w:t>
      </w:r>
      <w:r w:rsidRPr="00CC3EC0">
        <w:rPr>
          <w:rFonts w:ascii="Palatino Linotype" w:hAnsi="Palatino Linotype"/>
          <w:sz w:val="18"/>
          <w:szCs w:val="18"/>
        </w:rPr>
        <w:t>Beginning October 1, 2019, the minimum serving sizes specified in this section for ready-to-eat breakfast cereals must be served. Until October 1, 2019, the minimum serving size for any type of ready-to-eat breakfast cereals is ¼ cup for children ages 1-2; 1/3 cup for children ages 3-5; and ¾ cup for children ages 6-12.</w:t>
      </w:r>
    </w:p>
    <w:p w14:paraId="55C066C9" w14:textId="77777777" w:rsidR="00F76732" w:rsidRPr="00DB4991" w:rsidRDefault="00F76732" w:rsidP="00571E46">
      <w:pPr>
        <w:rPr>
          <w:rFonts w:ascii="Palatino Linotype" w:hAnsi="Palatino Linotype" w:cs="Arial"/>
          <w:sz w:val="20"/>
        </w:rPr>
      </w:pPr>
    </w:p>
    <w:p w14:paraId="7BA76D62" w14:textId="4E4E3F50" w:rsidR="00370D1B" w:rsidRPr="00CC3EC0" w:rsidRDefault="00571E46">
      <w:pPr>
        <w:rPr>
          <w:rFonts w:ascii="Franklin Gothic Demi" w:hAnsi="Franklin Gothic Demi"/>
        </w:rPr>
      </w:pPr>
      <w:r w:rsidRPr="00DB4991">
        <w:rPr>
          <w:rFonts w:ascii="Franklin Gothic Demi" w:hAnsi="Franklin Gothic Demi"/>
        </w:rPr>
        <w:t>SUPPER: Must serve all five component</w:t>
      </w:r>
      <w:r>
        <w:rPr>
          <w:rFonts w:ascii="Franklin Gothic Demi" w:hAnsi="Franklin Gothic Demi"/>
        </w:rPr>
        <w:t>s</w:t>
      </w:r>
    </w:p>
    <w:tbl>
      <w:tblPr>
        <w:tblStyle w:val="TableGrid"/>
        <w:tblpPr w:leftFromText="180" w:rightFromText="180" w:vertAnchor="text" w:horzAnchor="margin" w:tblpX="60" w:tblpY="402"/>
        <w:tblW w:w="10785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1765"/>
        <w:gridCol w:w="1800"/>
        <w:gridCol w:w="1800"/>
        <w:gridCol w:w="1850"/>
      </w:tblGrid>
      <w:tr w:rsidR="00571E46" w14:paraId="66AF97CF" w14:textId="77777777" w:rsidTr="00CC3EC0">
        <w:tc>
          <w:tcPr>
            <w:tcW w:w="3570" w:type="dxa"/>
            <w:vAlign w:val="center"/>
          </w:tcPr>
          <w:p w14:paraId="09BEF04E" w14:textId="35E5F239" w:rsidR="00571E46" w:rsidRPr="00CC3EC0" w:rsidRDefault="00571E46" w:rsidP="00571E46">
            <w:pPr>
              <w:rPr>
                <w:rFonts w:ascii="Palatino Linotype" w:hAnsi="Palatino Linotype"/>
                <w:bCs/>
                <w:sz w:val="20"/>
                <w:szCs w:val="21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20"/>
                <w:szCs w:val="21"/>
              </w:rPr>
              <w:t>Food Component and Food Items</w:t>
            </w:r>
            <w:r w:rsidR="00F76732">
              <w:rPr>
                <w:rFonts w:ascii="Palatino Linotype" w:hAnsi="Palatino Linotype"/>
                <w:bCs/>
                <w:sz w:val="20"/>
                <w:szCs w:val="21"/>
                <w:vertAlign w:val="superscript"/>
              </w:rPr>
              <w:t>1</w:t>
            </w:r>
          </w:p>
        </w:tc>
        <w:tc>
          <w:tcPr>
            <w:tcW w:w="1765" w:type="dxa"/>
            <w:vAlign w:val="center"/>
          </w:tcPr>
          <w:p w14:paraId="7D159FA6" w14:textId="77777777" w:rsidR="00571E46" w:rsidRPr="00DB4991" w:rsidRDefault="00571E46" w:rsidP="00571E46">
            <w:pPr>
              <w:jc w:val="center"/>
              <w:rPr>
                <w:rFonts w:ascii="Palatino Linotype" w:hAnsi="Palatino Linotype"/>
                <w:b/>
                <w:sz w:val="20"/>
                <w:szCs w:val="21"/>
              </w:rPr>
            </w:pPr>
            <w:r w:rsidRPr="00DB4991">
              <w:rPr>
                <w:rFonts w:ascii="Palatino Linotype" w:hAnsi="Palatino Linotype"/>
                <w:b/>
                <w:sz w:val="20"/>
                <w:szCs w:val="21"/>
              </w:rPr>
              <w:t>Ages 1-2</w:t>
            </w:r>
          </w:p>
        </w:tc>
        <w:tc>
          <w:tcPr>
            <w:tcW w:w="1800" w:type="dxa"/>
            <w:vAlign w:val="center"/>
          </w:tcPr>
          <w:p w14:paraId="419A8FCD" w14:textId="77777777" w:rsidR="00571E46" w:rsidRPr="00DB4991" w:rsidRDefault="00571E46" w:rsidP="00571E46">
            <w:pPr>
              <w:jc w:val="center"/>
              <w:rPr>
                <w:rFonts w:ascii="Palatino Linotype" w:hAnsi="Palatino Linotype"/>
                <w:b/>
                <w:sz w:val="20"/>
                <w:szCs w:val="21"/>
              </w:rPr>
            </w:pPr>
            <w:r w:rsidRPr="00DB4991">
              <w:rPr>
                <w:rFonts w:ascii="Palatino Linotype" w:hAnsi="Palatino Linotype"/>
                <w:b/>
                <w:sz w:val="20"/>
                <w:szCs w:val="21"/>
              </w:rPr>
              <w:t>Ages 3-5</w:t>
            </w:r>
          </w:p>
        </w:tc>
        <w:tc>
          <w:tcPr>
            <w:tcW w:w="1800" w:type="dxa"/>
            <w:vAlign w:val="center"/>
          </w:tcPr>
          <w:p w14:paraId="618B85E9" w14:textId="77777777" w:rsidR="00571E46" w:rsidRPr="00DB4991" w:rsidRDefault="00571E46" w:rsidP="00571E46">
            <w:pPr>
              <w:jc w:val="center"/>
              <w:rPr>
                <w:rFonts w:ascii="Palatino Linotype" w:hAnsi="Palatino Linotype"/>
                <w:b/>
                <w:sz w:val="20"/>
                <w:szCs w:val="21"/>
              </w:rPr>
            </w:pPr>
            <w:r w:rsidRPr="00DB4991">
              <w:rPr>
                <w:rFonts w:ascii="Palatino Linotype" w:hAnsi="Palatino Linotype"/>
                <w:b/>
                <w:sz w:val="20"/>
                <w:szCs w:val="21"/>
              </w:rPr>
              <w:t>Ages 6-12</w:t>
            </w:r>
          </w:p>
        </w:tc>
        <w:tc>
          <w:tcPr>
            <w:tcW w:w="1850" w:type="dxa"/>
            <w:vAlign w:val="center"/>
          </w:tcPr>
          <w:p w14:paraId="409D1EB3" w14:textId="518A391E" w:rsidR="00571E46" w:rsidRPr="00CC3EC0" w:rsidRDefault="00571E46" w:rsidP="00571E46">
            <w:pPr>
              <w:jc w:val="center"/>
              <w:rPr>
                <w:rFonts w:ascii="Palatino Linotype" w:hAnsi="Palatino Linotype"/>
                <w:bCs/>
                <w:sz w:val="20"/>
                <w:szCs w:val="21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20"/>
                <w:szCs w:val="21"/>
              </w:rPr>
              <w:t>Ages 13-18*</w:t>
            </w:r>
            <w:r w:rsidR="00F76732">
              <w:rPr>
                <w:rFonts w:ascii="Palatino Linotype" w:hAnsi="Palatino Linotype"/>
                <w:bCs/>
                <w:sz w:val="20"/>
                <w:szCs w:val="21"/>
                <w:vertAlign w:val="superscript"/>
              </w:rPr>
              <w:t>2</w:t>
            </w:r>
          </w:p>
        </w:tc>
      </w:tr>
      <w:tr w:rsidR="00571E46" w14:paraId="3C8F0437" w14:textId="77777777" w:rsidTr="00CC3EC0">
        <w:tc>
          <w:tcPr>
            <w:tcW w:w="3570" w:type="dxa"/>
            <w:vAlign w:val="center"/>
          </w:tcPr>
          <w:p w14:paraId="795FD7C8" w14:textId="3EBE0785" w:rsidR="00571E46" w:rsidRPr="00CC3EC0" w:rsidRDefault="00571E46" w:rsidP="00571E46">
            <w:pPr>
              <w:rPr>
                <w:rFonts w:ascii="Palatino Linotype" w:hAnsi="Palatino Linotype"/>
                <w:bCs/>
                <w:sz w:val="18"/>
                <w:szCs w:val="21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18"/>
                <w:szCs w:val="21"/>
              </w:rPr>
              <w:t>Fluid Milk</w:t>
            </w:r>
            <w:r w:rsidR="00F76732">
              <w:rPr>
                <w:rFonts w:ascii="Palatino Linotype" w:hAnsi="Palatino Linotype"/>
                <w:bCs/>
                <w:sz w:val="18"/>
                <w:szCs w:val="21"/>
                <w:vertAlign w:val="superscript"/>
              </w:rPr>
              <w:t>3</w:t>
            </w:r>
          </w:p>
        </w:tc>
        <w:tc>
          <w:tcPr>
            <w:tcW w:w="1765" w:type="dxa"/>
            <w:vAlign w:val="center"/>
          </w:tcPr>
          <w:p w14:paraId="6CE60FF6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4 fl. oz.</w:t>
            </w:r>
          </w:p>
        </w:tc>
        <w:tc>
          <w:tcPr>
            <w:tcW w:w="1800" w:type="dxa"/>
            <w:vAlign w:val="center"/>
          </w:tcPr>
          <w:p w14:paraId="50FF3765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6 fl. oz.</w:t>
            </w:r>
          </w:p>
        </w:tc>
        <w:tc>
          <w:tcPr>
            <w:tcW w:w="1800" w:type="dxa"/>
            <w:vAlign w:val="center"/>
          </w:tcPr>
          <w:p w14:paraId="69FCEE3D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8 fl. oz.</w:t>
            </w:r>
          </w:p>
        </w:tc>
        <w:tc>
          <w:tcPr>
            <w:tcW w:w="1850" w:type="dxa"/>
            <w:vAlign w:val="center"/>
          </w:tcPr>
          <w:p w14:paraId="274C7E1E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8 fl. oz.</w:t>
            </w:r>
          </w:p>
        </w:tc>
      </w:tr>
      <w:tr w:rsidR="00571E46" w14:paraId="36F4EAAF" w14:textId="77777777" w:rsidTr="00CC3EC0">
        <w:tc>
          <w:tcPr>
            <w:tcW w:w="3570" w:type="dxa"/>
            <w:vAlign w:val="center"/>
          </w:tcPr>
          <w:p w14:paraId="55A1781D" w14:textId="77777777" w:rsidR="00571E46" w:rsidRPr="00DB4991" w:rsidRDefault="00571E46" w:rsidP="00571E46">
            <w:pPr>
              <w:rPr>
                <w:rFonts w:ascii="Palatino Linotype" w:hAnsi="Palatino Linotype"/>
                <w:b/>
                <w:sz w:val="18"/>
                <w:szCs w:val="21"/>
              </w:rPr>
            </w:pPr>
            <w:r w:rsidRPr="00DB4991">
              <w:rPr>
                <w:rFonts w:ascii="Palatino Linotype" w:hAnsi="Palatino Linotype"/>
                <w:b/>
                <w:sz w:val="18"/>
                <w:szCs w:val="21"/>
              </w:rPr>
              <w:t>Meat/ Meat Alternate</w:t>
            </w:r>
          </w:p>
          <w:p w14:paraId="2E89CAFA" w14:textId="77777777" w:rsidR="00571E46" w:rsidRPr="00DB4991" w:rsidRDefault="00571E46" w:rsidP="00571E46">
            <w:pPr>
              <w:spacing w:line="276" w:lineRule="auto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Lean Meat, poultry, or fish</w:t>
            </w:r>
          </w:p>
          <w:p w14:paraId="773C9582" w14:textId="1B334812" w:rsidR="00571E46" w:rsidRPr="00455FD8" w:rsidRDefault="00571E46" w:rsidP="00571E46">
            <w:pPr>
              <w:spacing w:line="276" w:lineRule="auto"/>
              <w:rPr>
                <w:rFonts w:ascii="Palatino Linotype" w:hAnsi="Palatino Linotype" w:cs="Arial"/>
                <w:sz w:val="18"/>
                <w:szCs w:val="21"/>
                <w:vertAlign w:val="superscript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Tofu, soy product, or alternate protein products</w:t>
            </w:r>
            <w:r w:rsidR="00F76732">
              <w:rPr>
                <w:rFonts w:ascii="Palatino Linotype" w:hAnsi="Palatino Linotype" w:cs="Arial"/>
                <w:sz w:val="18"/>
                <w:szCs w:val="21"/>
                <w:vertAlign w:val="superscript"/>
              </w:rPr>
              <w:t>4</w:t>
            </w:r>
          </w:p>
          <w:p w14:paraId="6A40A15F" w14:textId="77777777" w:rsidR="00571E46" w:rsidRPr="00DB4991" w:rsidRDefault="00571E46" w:rsidP="00571E46">
            <w:pPr>
              <w:spacing w:line="276" w:lineRule="auto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Cheese</w:t>
            </w:r>
          </w:p>
          <w:p w14:paraId="4C7BB12C" w14:textId="77777777" w:rsidR="00571E46" w:rsidRPr="00DB4991" w:rsidRDefault="00571E46" w:rsidP="00571E46">
            <w:pPr>
              <w:spacing w:line="276" w:lineRule="auto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Large Egg</w:t>
            </w:r>
          </w:p>
          <w:p w14:paraId="4048C1E5" w14:textId="77777777" w:rsidR="00571E46" w:rsidRPr="00DB4991" w:rsidRDefault="00571E46" w:rsidP="00571E46">
            <w:pPr>
              <w:spacing w:line="276" w:lineRule="auto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Cooked dry beans or peas</w:t>
            </w:r>
          </w:p>
          <w:p w14:paraId="42435106" w14:textId="77777777" w:rsidR="00571E46" w:rsidRPr="00DB4991" w:rsidRDefault="00571E46" w:rsidP="00571E46">
            <w:pPr>
              <w:spacing w:line="276" w:lineRule="auto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Peanut butter, soy nut butter or other nut or seed butters</w:t>
            </w:r>
          </w:p>
          <w:p w14:paraId="2B881D10" w14:textId="19608A59" w:rsidR="00571E46" w:rsidRPr="00455FD8" w:rsidRDefault="00571E46" w:rsidP="00571E46">
            <w:pPr>
              <w:spacing w:line="276" w:lineRule="auto"/>
              <w:rPr>
                <w:rFonts w:ascii="Palatino Linotype" w:hAnsi="Palatino Linotype" w:cs="Arial"/>
                <w:sz w:val="18"/>
                <w:szCs w:val="21"/>
                <w:vertAlign w:val="superscript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Yogurt, plain or flavored unsweetened or sweetened</w:t>
            </w:r>
            <w:r w:rsidR="00F76732">
              <w:rPr>
                <w:rFonts w:ascii="Palatino Linotype" w:hAnsi="Palatino Linotype" w:cs="Arial"/>
                <w:sz w:val="18"/>
                <w:szCs w:val="21"/>
                <w:vertAlign w:val="superscript"/>
              </w:rPr>
              <w:t>5</w:t>
            </w:r>
          </w:p>
          <w:p w14:paraId="1FCFA609" w14:textId="77777777" w:rsidR="00571E46" w:rsidRPr="00DB4991" w:rsidRDefault="00571E46" w:rsidP="00571E46">
            <w:pPr>
              <w:rPr>
                <w:rFonts w:ascii="Palatino Linotype" w:hAnsi="Palatino Linotype"/>
                <w:b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Peanuts, soy nuts, tree nuts, or seeds (may not be used to meet more than 50% of the requirement)</w:t>
            </w:r>
          </w:p>
        </w:tc>
        <w:tc>
          <w:tcPr>
            <w:tcW w:w="1765" w:type="dxa"/>
          </w:tcPr>
          <w:p w14:paraId="7C217C16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2BA24983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ounce</w:t>
            </w:r>
          </w:p>
          <w:p w14:paraId="0BEAE143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ounce</w:t>
            </w:r>
          </w:p>
          <w:p w14:paraId="4CD0836F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764F06B9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ounce</w:t>
            </w:r>
          </w:p>
          <w:p w14:paraId="50C1D966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ea.</w:t>
            </w:r>
          </w:p>
          <w:p w14:paraId="37BDF100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¼ cup</w:t>
            </w:r>
          </w:p>
          <w:p w14:paraId="0CD369C4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2 tbsp.</w:t>
            </w:r>
          </w:p>
          <w:p w14:paraId="258D32BC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34E0286B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4 ounces or ½ cup</w:t>
            </w:r>
          </w:p>
          <w:p w14:paraId="167B6DB6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182C949E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ounce</w:t>
            </w:r>
          </w:p>
        </w:tc>
        <w:tc>
          <w:tcPr>
            <w:tcW w:w="1800" w:type="dxa"/>
          </w:tcPr>
          <w:p w14:paraId="014E3F67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31E30944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½ ounce</w:t>
            </w:r>
          </w:p>
          <w:p w14:paraId="6DE74E0B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½ ounce</w:t>
            </w:r>
          </w:p>
          <w:p w14:paraId="5DA9E741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5A199662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½ ounce</w:t>
            </w:r>
          </w:p>
          <w:p w14:paraId="22AB0B6A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¾ ea.</w:t>
            </w:r>
          </w:p>
          <w:p w14:paraId="16E1A4DF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3/8 cup</w:t>
            </w:r>
          </w:p>
          <w:p w14:paraId="697EBDCD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3 tbsp.</w:t>
            </w:r>
          </w:p>
          <w:p w14:paraId="3E44438E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5BE06F82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6 ounces or ¾ cup</w:t>
            </w:r>
          </w:p>
          <w:p w14:paraId="4C22AEA9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69935A77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¾ ounce</w:t>
            </w:r>
          </w:p>
        </w:tc>
        <w:tc>
          <w:tcPr>
            <w:tcW w:w="1800" w:type="dxa"/>
          </w:tcPr>
          <w:p w14:paraId="55027599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5A665DC6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2 ounces</w:t>
            </w:r>
          </w:p>
          <w:p w14:paraId="2428640D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2 ounces</w:t>
            </w:r>
          </w:p>
          <w:p w14:paraId="3C930883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6FBA4F7F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2 ounces</w:t>
            </w:r>
          </w:p>
          <w:p w14:paraId="5988A708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ea.</w:t>
            </w:r>
          </w:p>
          <w:p w14:paraId="6A7CCD53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cup</w:t>
            </w:r>
          </w:p>
          <w:p w14:paraId="50DDC6D0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4 tbsp.</w:t>
            </w:r>
          </w:p>
          <w:p w14:paraId="6720F559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767144B9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8 ounces or 1 cup</w:t>
            </w:r>
          </w:p>
          <w:p w14:paraId="726674E6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5F9F99F5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ounce</w:t>
            </w:r>
          </w:p>
        </w:tc>
        <w:tc>
          <w:tcPr>
            <w:tcW w:w="1850" w:type="dxa"/>
          </w:tcPr>
          <w:p w14:paraId="08E23655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694B04B0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2 ounces</w:t>
            </w:r>
          </w:p>
          <w:p w14:paraId="7DFFBB69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2 ounces</w:t>
            </w:r>
          </w:p>
          <w:p w14:paraId="56C5A56D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77683138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2 ounces</w:t>
            </w:r>
          </w:p>
          <w:p w14:paraId="73351D63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ea.</w:t>
            </w:r>
          </w:p>
          <w:p w14:paraId="57B55C78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cup</w:t>
            </w:r>
          </w:p>
          <w:p w14:paraId="63A94B06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4 tbsp.</w:t>
            </w:r>
          </w:p>
          <w:p w14:paraId="70B00071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2B0DD208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8 ounces or 1 cup</w:t>
            </w:r>
          </w:p>
          <w:p w14:paraId="4C3F54CC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34A4F26C" w14:textId="77777777" w:rsidR="00571E46" w:rsidRPr="00DB4991" w:rsidRDefault="00571E46" w:rsidP="00571E4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ounce</w:t>
            </w:r>
          </w:p>
        </w:tc>
      </w:tr>
      <w:tr w:rsidR="00571E46" w14:paraId="26557402" w14:textId="77777777" w:rsidTr="00CC3EC0">
        <w:tc>
          <w:tcPr>
            <w:tcW w:w="3570" w:type="dxa"/>
            <w:vAlign w:val="center"/>
          </w:tcPr>
          <w:p w14:paraId="6CDC000E" w14:textId="27A82777" w:rsidR="00571E46" w:rsidRPr="00CC3EC0" w:rsidRDefault="00571E46" w:rsidP="00571E46">
            <w:pPr>
              <w:rPr>
                <w:rFonts w:ascii="Palatino Linotype" w:hAnsi="Palatino Linotype"/>
                <w:b/>
                <w:sz w:val="18"/>
                <w:szCs w:val="21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18"/>
                <w:szCs w:val="21"/>
              </w:rPr>
              <w:t>Vegetables</w:t>
            </w:r>
            <w:r w:rsidR="00F76732">
              <w:rPr>
                <w:rFonts w:ascii="Palatino Linotype" w:hAnsi="Palatino Linotype"/>
                <w:b/>
                <w:sz w:val="18"/>
                <w:szCs w:val="21"/>
                <w:vertAlign w:val="superscript"/>
              </w:rPr>
              <w:t>6</w:t>
            </w:r>
          </w:p>
        </w:tc>
        <w:tc>
          <w:tcPr>
            <w:tcW w:w="1765" w:type="dxa"/>
            <w:vAlign w:val="center"/>
          </w:tcPr>
          <w:p w14:paraId="4EFB1A09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1/8 cup</w:t>
            </w:r>
          </w:p>
        </w:tc>
        <w:tc>
          <w:tcPr>
            <w:tcW w:w="1800" w:type="dxa"/>
            <w:vAlign w:val="center"/>
          </w:tcPr>
          <w:p w14:paraId="1222BC57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¼ cup</w:t>
            </w:r>
          </w:p>
        </w:tc>
        <w:tc>
          <w:tcPr>
            <w:tcW w:w="1800" w:type="dxa"/>
            <w:vAlign w:val="center"/>
          </w:tcPr>
          <w:p w14:paraId="59A00CC0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cup</w:t>
            </w:r>
          </w:p>
        </w:tc>
        <w:tc>
          <w:tcPr>
            <w:tcW w:w="1850" w:type="dxa"/>
            <w:vAlign w:val="center"/>
          </w:tcPr>
          <w:p w14:paraId="6C1615F6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cup</w:t>
            </w:r>
          </w:p>
        </w:tc>
      </w:tr>
      <w:tr w:rsidR="00571E46" w14:paraId="413BB49D" w14:textId="77777777" w:rsidTr="00CC3EC0">
        <w:tc>
          <w:tcPr>
            <w:tcW w:w="3570" w:type="dxa"/>
            <w:vAlign w:val="center"/>
          </w:tcPr>
          <w:p w14:paraId="37502B19" w14:textId="73327029" w:rsidR="00571E46" w:rsidRPr="00CC3EC0" w:rsidRDefault="00571E46" w:rsidP="00571E46">
            <w:pPr>
              <w:rPr>
                <w:rFonts w:ascii="Palatino Linotype" w:hAnsi="Palatino Linotype"/>
                <w:bCs/>
                <w:sz w:val="18"/>
                <w:szCs w:val="21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18"/>
                <w:szCs w:val="21"/>
              </w:rPr>
              <w:t>Fruits</w:t>
            </w:r>
            <w:r w:rsidR="00F76732">
              <w:rPr>
                <w:rFonts w:ascii="Palatino Linotype" w:hAnsi="Palatino Linotype"/>
                <w:bCs/>
                <w:sz w:val="18"/>
                <w:szCs w:val="21"/>
                <w:vertAlign w:val="superscript"/>
              </w:rPr>
              <w:t>6, 7</w:t>
            </w:r>
          </w:p>
        </w:tc>
        <w:tc>
          <w:tcPr>
            <w:tcW w:w="1765" w:type="dxa"/>
            <w:vAlign w:val="center"/>
          </w:tcPr>
          <w:p w14:paraId="199224AB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1/8 cup</w:t>
            </w:r>
          </w:p>
        </w:tc>
        <w:tc>
          <w:tcPr>
            <w:tcW w:w="1800" w:type="dxa"/>
            <w:vAlign w:val="center"/>
          </w:tcPr>
          <w:p w14:paraId="16956BA5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¼ cup</w:t>
            </w:r>
          </w:p>
        </w:tc>
        <w:tc>
          <w:tcPr>
            <w:tcW w:w="1800" w:type="dxa"/>
            <w:vAlign w:val="center"/>
          </w:tcPr>
          <w:p w14:paraId="7D4F6344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¼ cup</w:t>
            </w:r>
          </w:p>
        </w:tc>
        <w:tc>
          <w:tcPr>
            <w:tcW w:w="1850" w:type="dxa"/>
            <w:vAlign w:val="center"/>
          </w:tcPr>
          <w:p w14:paraId="69A02F19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¼ cup</w:t>
            </w:r>
          </w:p>
        </w:tc>
      </w:tr>
      <w:tr w:rsidR="00571E46" w14:paraId="58D887EE" w14:textId="77777777" w:rsidTr="00CC3EC0">
        <w:trPr>
          <w:trHeight w:val="1757"/>
        </w:trPr>
        <w:tc>
          <w:tcPr>
            <w:tcW w:w="3570" w:type="dxa"/>
          </w:tcPr>
          <w:p w14:paraId="2A8CBF68" w14:textId="0DA40805" w:rsidR="00571E46" w:rsidRPr="00CC3EC0" w:rsidRDefault="00571E46" w:rsidP="00571E46">
            <w:pPr>
              <w:rPr>
                <w:rFonts w:ascii="Palatino Linotype" w:hAnsi="Palatino Linotype"/>
                <w:bCs/>
                <w:sz w:val="18"/>
                <w:szCs w:val="21"/>
                <w:vertAlign w:val="superscript"/>
              </w:rPr>
            </w:pPr>
            <w:r w:rsidRPr="00DB4991">
              <w:rPr>
                <w:rFonts w:ascii="Palatino Linotype" w:hAnsi="Palatino Linotype"/>
                <w:b/>
                <w:sz w:val="18"/>
                <w:szCs w:val="21"/>
              </w:rPr>
              <w:t>Grains (oz. eq.)</w:t>
            </w:r>
            <w:r w:rsidR="00F76732">
              <w:rPr>
                <w:rFonts w:ascii="Palatino Linotype" w:hAnsi="Palatino Linotype"/>
                <w:bCs/>
                <w:sz w:val="18"/>
                <w:szCs w:val="21"/>
                <w:vertAlign w:val="superscript"/>
              </w:rPr>
              <w:t>8, 9</w:t>
            </w:r>
          </w:p>
          <w:p w14:paraId="7497C07C" w14:textId="77777777" w:rsidR="00571E46" w:rsidRPr="00DB4991" w:rsidRDefault="00571E46" w:rsidP="00571E46">
            <w:pPr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Whole grain-rich or enriched bread</w:t>
            </w:r>
          </w:p>
          <w:p w14:paraId="7CC04EBA" w14:textId="77777777" w:rsidR="00571E46" w:rsidRPr="00DB4991" w:rsidRDefault="00571E46" w:rsidP="00571E46">
            <w:pPr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Whole grain-rich or enriched bread product, such as a biscuit, roll or muffin</w:t>
            </w:r>
          </w:p>
          <w:p w14:paraId="6C5C150E" w14:textId="6DF30C3F" w:rsidR="00F76732" w:rsidRDefault="00571E46" w:rsidP="00571E46">
            <w:pPr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Whole grain-rich, enriched or fortified cooked breakfast cereal</w:t>
            </w:r>
            <w:r w:rsidR="00F76732">
              <w:rPr>
                <w:rFonts w:ascii="Palatino Linotype" w:hAnsi="Palatino Linotype" w:cs="Arial"/>
                <w:sz w:val="18"/>
                <w:szCs w:val="21"/>
                <w:vertAlign w:val="superscript"/>
              </w:rPr>
              <w:t>10</w:t>
            </w:r>
            <w:r w:rsidRPr="00DB4991">
              <w:rPr>
                <w:rFonts w:ascii="Palatino Linotype" w:hAnsi="Palatino Linotype" w:cs="Arial"/>
                <w:sz w:val="18"/>
                <w:szCs w:val="21"/>
              </w:rPr>
              <w:t xml:space="preserve">, cereal grain, </w:t>
            </w:r>
          </w:p>
          <w:p w14:paraId="7899352C" w14:textId="37199B00" w:rsidR="00571E46" w:rsidRPr="00DB4991" w:rsidRDefault="00571E46" w:rsidP="00571E46">
            <w:pPr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and/or pasta</w:t>
            </w:r>
          </w:p>
        </w:tc>
        <w:tc>
          <w:tcPr>
            <w:tcW w:w="1765" w:type="dxa"/>
          </w:tcPr>
          <w:p w14:paraId="2899BFB6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2D5C8428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slice</w:t>
            </w:r>
          </w:p>
          <w:p w14:paraId="5146C09B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serving</w:t>
            </w:r>
          </w:p>
          <w:p w14:paraId="2257DE7D" w14:textId="77777777" w:rsidR="00571E46" w:rsidRPr="00DB4991" w:rsidRDefault="00571E46" w:rsidP="00571E46">
            <w:pPr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1FFF35A2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¼ cup</w:t>
            </w:r>
          </w:p>
        </w:tc>
        <w:tc>
          <w:tcPr>
            <w:tcW w:w="1800" w:type="dxa"/>
          </w:tcPr>
          <w:p w14:paraId="1CB941A0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0A174C54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slice</w:t>
            </w:r>
          </w:p>
          <w:p w14:paraId="3AD7E4A5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serving</w:t>
            </w:r>
          </w:p>
          <w:p w14:paraId="076B5547" w14:textId="77777777" w:rsidR="00571E46" w:rsidRPr="00DB4991" w:rsidRDefault="00571E46" w:rsidP="00571E46">
            <w:pPr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3BB33546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¼ cup</w:t>
            </w:r>
          </w:p>
        </w:tc>
        <w:tc>
          <w:tcPr>
            <w:tcW w:w="1800" w:type="dxa"/>
          </w:tcPr>
          <w:p w14:paraId="650F85E9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1F91206D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>
              <w:rPr>
                <w:rFonts w:ascii="Palatino Linotype" w:hAnsi="Palatino Linotype" w:cs="Arial"/>
                <w:sz w:val="18"/>
                <w:szCs w:val="21"/>
              </w:rPr>
              <w:t>1 slice</w:t>
            </w:r>
          </w:p>
          <w:p w14:paraId="1D95B4D7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serving</w:t>
            </w:r>
          </w:p>
          <w:p w14:paraId="13475B46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338544A1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cup</w:t>
            </w:r>
          </w:p>
        </w:tc>
        <w:tc>
          <w:tcPr>
            <w:tcW w:w="1850" w:type="dxa"/>
          </w:tcPr>
          <w:p w14:paraId="1AA690CF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030E1125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slice</w:t>
            </w:r>
          </w:p>
          <w:p w14:paraId="4DB477E8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1 serving</w:t>
            </w:r>
          </w:p>
          <w:p w14:paraId="1F68D35B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</w:p>
          <w:p w14:paraId="13810CE6" w14:textId="77777777" w:rsidR="00571E46" w:rsidRPr="00DB4991" w:rsidRDefault="00571E46" w:rsidP="00571E46">
            <w:pPr>
              <w:jc w:val="center"/>
              <w:rPr>
                <w:rFonts w:ascii="Palatino Linotype" w:hAnsi="Palatino Linotype" w:cs="Arial"/>
                <w:sz w:val="18"/>
                <w:szCs w:val="21"/>
              </w:rPr>
            </w:pPr>
            <w:r w:rsidRPr="00DB4991">
              <w:rPr>
                <w:rFonts w:ascii="Palatino Linotype" w:hAnsi="Palatino Linotype" w:cs="Arial"/>
                <w:sz w:val="18"/>
                <w:szCs w:val="21"/>
              </w:rPr>
              <w:t>½ cup</w:t>
            </w:r>
          </w:p>
        </w:tc>
      </w:tr>
    </w:tbl>
    <w:p w14:paraId="4FFEFC9E" w14:textId="77777777" w:rsidR="00F76732" w:rsidRDefault="00F76732"/>
    <w:p w14:paraId="138C0182" w14:textId="77777777" w:rsidR="00F76732" w:rsidRDefault="00F7673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1</w:t>
      </w:r>
      <w:r w:rsidRPr="00CC3EC0">
        <w:rPr>
          <w:rFonts w:ascii="Palatino Linotype" w:hAnsi="Palatino Linotype"/>
          <w:sz w:val="18"/>
          <w:szCs w:val="18"/>
        </w:rPr>
        <w:t xml:space="preserve">Must serve all five components for a reimbursable meal. Offer versus serve is an option for at-risk afterschool participants. 3 </w:t>
      </w:r>
      <w:r>
        <w:rPr>
          <w:rFonts w:ascii="Palatino Linotype" w:hAnsi="Palatino Linotype"/>
          <w:sz w:val="18"/>
          <w:szCs w:val="18"/>
          <w:vertAlign w:val="superscript"/>
        </w:rPr>
        <w:t>2</w:t>
      </w:r>
      <w:r w:rsidRPr="00CC3EC0">
        <w:rPr>
          <w:rFonts w:ascii="Palatino Linotype" w:hAnsi="Palatino Linotype"/>
          <w:sz w:val="18"/>
          <w:szCs w:val="18"/>
        </w:rPr>
        <w:t xml:space="preserve">Larger portion sizes than specified may need to be served to children 13 through 18 years old to meet their nutritional needs. </w:t>
      </w:r>
    </w:p>
    <w:p w14:paraId="2C6D1AFA" w14:textId="77777777" w:rsidR="00F76732" w:rsidRDefault="00F7673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3</w:t>
      </w:r>
      <w:r w:rsidRPr="00CC3EC0">
        <w:rPr>
          <w:rFonts w:ascii="Palatino Linotype" w:hAnsi="Palatino Linotype"/>
          <w:sz w:val="18"/>
          <w:szCs w:val="18"/>
        </w:rPr>
        <w:t xml:space="preserve">Must be unflavored whole milk for children age one. Must be unflavored low-fat (1 percent) or unflavored fat-free (skim) milk for children two through five years old. Must be unflavored low-fat (1 percent), unflavored fat-free (skim), or flavored fat-free (skim) milk for children six years old and older. </w:t>
      </w:r>
    </w:p>
    <w:p w14:paraId="59552703" w14:textId="77777777" w:rsidR="00F76732" w:rsidRDefault="00F7673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4</w:t>
      </w:r>
      <w:r w:rsidRPr="00CC3EC0">
        <w:rPr>
          <w:rFonts w:ascii="Palatino Linotype" w:hAnsi="Palatino Linotype"/>
          <w:sz w:val="18"/>
          <w:szCs w:val="18"/>
        </w:rPr>
        <w:t xml:space="preserve">Alternate protein products must meet the requirements in Appendix A to Part 226. </w:t>
      </w:r>
      <w:r>
        <w:rPr>
          <w:rFonts w:ascii="Palatino Linotype" w:hAnsi="Palatino Linotype"/>
          <w:sz w:val="18"/>
          <w:szCs w:val="18"/>
        </w:rPr>
        <w:br/>
      </w:r>
      <w:r>
        <w:rPr>
          <w:rFonts w:ascii="Palatino Linotype" w:hAnsi="Palatino Linotype"/>
          <w:sz w:val="18"/>
          <w:szCs w:val="18"/>
          <w:vertAlign w:val="superscript"/>
        </w:rPr>
        <w:t>5</w:t>
      </w:r>
      <w:r w:rsidRPr="00CC3EC0">
        <w:rPr>
          <w:rFonts w:ascii="Palatino Linotype" w:hAnsi="Palatino Linotype"/>
          <w:sz w:val="18"/>
          <w:szCs w:val="18"/>
        </w:rPr>
        <w:t xml:space="preserve">Yogurt must contain no more than 23 grams of total sugars per 6 ounces. </w:t>
      </w:r>
    </w:p>
    <w:p w14:paraId="6023A4FF" w14:textId="77777777" w:rsidR="00F76732" w:rsidRDefault="00F7673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6</w:t>
      </w:r>
      <w:r w:rsidRPr="00CC3EC0">
        <w:rPr>
          <w:rFonts w:ascii="Palatino Linotype" w:hAnsi="Palatino Linotype"/>
          <w:sz w:val="18"/>
          <w:szCs w:val="18"/>
        </w:rPr>
        <w:t xml:space="preserve">Pasteurized full-strength juice may only be used to meet the vegetable or fruit requirement at one meal, including snack, per day. </w:t>
      </w:r>
    </w:p>
    <w:p w14:paraId="5792B853" w14:textId="77777777" w:rsidR="00F76732" w:rsidRDefault="00F7673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7</w:t>
      </w:r>
      <w:r w:rsidRPr="00CC3EC0">
        <w:rPr>
          <w:rFonts w:ascii="Palatino Linotype" w:hAnsi="Palatino Linotype"/>
          <w:sz w:val="18"/>
          <w:szCs w:val="18"/>
        </w:rPr>
        <w:t xml:space="preserve">A vegetable may be used to meet the entire fruit requirement. When two vegetables are served at lunch or supper, two different kinds of vegetables must be served. </w:t>
      </w:r>
    </w:p>
    <w:p w14:paraId="4780B6F8" w14:textId="77777777" w:rsidR="00F76732" w:rsidRDefault="00F7673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8</w:t>
      </w:r>
      <w:r w:rsidRPr="00CC3EC0">
        <w:rPr>
          <w:rFonts w:ascii="Palatino Linotype" w:hAnsi="Palatino Linotype"/>
          <w:sz w:val="18"/>
          <w:szCs w:val="18"/>
        </w:rPr>
        <w:t xml:space="preserve">At least one serving per day, across all eating occasions, must be whole grain-rich. Grain-based desserts do not count towards the grains requirement. </w:t>
      </w:r>
    </w:p>
    <w:p w14:paraId="3FA0E61D" w14:textId="77777777" w:rsidR="00F76732" w:rsidRDefault="00F7673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t>9</w:t>
      </w:r>
      <w:r w:rsidRPr="00CC3EC0">
        <w:rPr>
          <w:rFonts w:ascii="Palatino Linotype" w:hAnsi="Palatino Linotype"/>
          <w:sz w:val="18"/>
          <w:szCs w:val="18"/>
        </w:rPr>
        <w:t xml:space="preserve">Beginning October 1, 2019, ounce equivalents are used to determine the quantity of the creditable grain. </w:t>
      </w:r>
    </w:p>
    <w:p w14:paraId="5A47A62D" w14:textId="58AC403E" w:rsidR="00571E46" w:rsidRPr="00CC3EC0" w:rsidRDefault="00F76732">
      <w:pPr>
        <w:rPr>
          <w:rFonts w:ascii="Palatino Linotype" w:hAnsi="Palatino Linotype" w:cs="Arial"/>
          <w:bCs/>
          <w:kern w:val="32"/>
          <w:sz w:val="18"/>
          <w:szCs w:val="18"/>
        </w:rPr>
      </w:pPr>
      <w:r>
        <w:rPr>
          <w:rFonts w:ascii="Palatino Linotype" w:hAnsi="Palatino Linotype"/>
          <w:sz w:val="18"/>
          <w:szCs w:val="18"/>
          <w:vertAlign w:val="superscript"/>
        </w:rPr>
        <w:lastRenderedPageBreak/>
        <w:t>10</w:t>
      </w:r>
      <w:r w:rsidRPr="00CC3EC0">
        <w:rPr>
          <w:rFonts w:ascii="Palatino Linotype" w:hAnsi="Palatino Linotype"/>
          <w:sz w:val="18"/>
          <w:szCs w:val="18"/>
        </w:rPr>
        <w:t>Breakfast cereals must contain no more than 6 grams of sugar per dry ounce (no more than 21.2 grams sucrose and other sugars per 100 grams of dry cereal).</w:t>
      </w:r>
    </w:p>
    <w:sectPr w:rsidR="00571E46" w:rsidRPr="00CC3EC0" w:rsidSect="00853A6B">
      <w:footerReference w:type="even" r:id="rId9"/>
      <w:footerReference w:type="default" r:id="rId10"/>
      <w:footnotePr>
        <w:numRestart w:val="eachPage"/>
      </w:footnotePr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7FEFC" w14:textId="77777777" w:rsidR="003D26EE" w:rsidRDefault="003D26EE">
      <w:r>
        <w:separator/>
      </w:r>
    </w:p>
  </w:endnote>
  <w:endnote w:type="continuationSeparator" w:id="0">
    <w:p w14:paraId="6CB9A56A" w14:textId="77777777" w:rsidR="003D26EE" w:rsidRDefault="003D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299184207"/>
      <w:docPartObj>
        <w:docPartGallery w:val="Page Numbers (Top of Page)"/>
        <w:docPartUnique/>
      </w:docPartObj>
    </w:sdtPr>
    <w:sdtEndPr/>
    <w:sdtContent>
      <w:p w14:paraId="0D89BF9F" w14:textId="0E9398D0" w:rsidR="00857E47" w:rsidRPr="00E33A56" w:rsidRDefault="00857E47" w:rsidP="008F1B75">
        <w:pPr>
          <w:pStyle w:val="Footer"/>
          <w:pBdr>
            <w:top w:val="single" w:sz="4" w:space="1" w:color="auto"/>
          </w:pBdr>
          <w:jc w:val="right"/>
          <w:rPr>
            <w:sz w:val="20"/>
            <w:szCs w:val="22"/>
          </w:rPr>
        </w:pPr>
        <w:r w:rsidRPr="00E33A56">
          <w:rPr>
            <w:sz w:val="20"/>
            <w:szCs w:val="22"/>
          </w:rPr>
          <w:t xml:space="preserve">Page </w:t>
        </w:r>
        <w:r w:rsidRPr="00E33A56">
          <w:rPr>
            <w:sz w:val="20"/>
            <w:szCs w:val="22"/>
          </w:rPr>
          <w:fldChar w:fldCharType="begin"/>
        </w:r>
        <w:r w:rsidRPr="00E33A56">
          <w:rPr>
            <w:sz w:val="20"/>
            <w:szCs w:val="22"/>
          </w:rPr>
          <w:instrText xml:space="preserve"> PAGE </w:instrText>
        </w:r>
        <w:r w:rsidRPr="00E33A56">
          <w:rPr>
            <w:sz w:val="20"/>
            <w:szCs w:val="22"/>
          </w:rPr>
          <w:fldChar w:fldCharType="separate"/>
        </w:r>
        <w:r>
          <w:rPr>
            <w:noProof/>
            <w:sz w:val="20"/>
            <w:szCs w:val="22"/>
          </w:rPr>
          <w:t>1</w:t>
        </w:r>
        <w:r w:rsidRPr="00E33A56">
          <w:rPr>
            <w:sz w:val="20"/>
            <w:szCs w:val="22"/>
          </w:rPr>
          <w:fldChar w:fldCharType="end"/>
        </w:r>
        <w:r w:rsidRPr="00E33A56">
          <w:rPr>
            <w:sz w:val="20"/>
            <w:szCs w:val="22"/>
          </w:rPr>
          <w:t xml:space="preserve"> of </w:t>
        </w:r>
        <w:r w:rsidRPr="00E33A56">
          <w:rPr>
            <w:sz w:val="20"/>
            <w:szCs w:val="22"/>
          </w:rPr>
          <w:fldChar w:fldCharType="begin"/>
        </w:r>
        <w:r w:rsidRPr="00E33A56">
          <w:rPr>
            <w:sz w:val="20"/>
            <w:szCs w:val="22"/>
          </w:rPr>
          <w:instrText xml:space="preserve"> NUMPAGES  </w:instrText>
        </w:r>
        <w:r w:rsidRPr="00E33A56">
          <w:rPr>
            <w:sz w:val="20"/>
            <w:szCs w:val="22"/>
          </w:rPr>
          <w:fldChar w:fldCharType="separate"/>
        </w:r>
        <w:r>
          <w:rPr>
            <w:noProof/>
            <w:sz w:val="20"/>
            <w:szCs w:val="22"/>
          </w:rPr>
          <w:t>21</w:t>
        </w:r>
        <w:r w:rsidRPr="00E33A56">
          <w:rPr>
            <w:sz w:val="20"/>
            <w:szCs w:val="22"/>
          </w:rPr>
          <w:fldChar w:fldCharType="end"/>
        </w:r>
      </w:p>
      <w:p w14:paraId="372E4941" w14:textId="2622A01B" w:rsidR="00857E47" w:rsidRDefault="00857E47" w:rsidP="008F1B75">
        <w:pPr>
          <w:pStyle w:val="Footer"/>
          <w:pBdr>
            <w:top w:val="single" w:sz="4" w:space="1" w:color="auto"/>
          </w:pBdr>
          <w:jc w:val="right"/>
        </w:pPr>
        <w:r w:rsidRPr="00E33A56">
          <w:rPr>
            <w:sz w:val="20"/>
            <w:szCs w:val="22"/>
          </w:rPr>
          <w:t>Version</w:t>
        </w:r>
        <w:r w:rsidR="00203607">
          <w:rPr>
            <w:sz w:val="20"/>
            <w:szCs w:val="22"/>
          </w:rPr>
          <w:t xml:space="preserve"> </w:t>
        </w:r>
        <w:r w:rsidR="0098187A">
          <w:rPr>
            <w:sz w:val="20"/>
            <w:szCs w:val="22"/>
          </w:rPr>
          <w:t>2</w:t>
        </w:r>
        <w:r w:rsidR="00203607">
          <w:rPr>
            <w:sz w:val="20"/>
            <w:szCs w:val="22"/>
          </w:rPr>
          <w:t xml:space="preserve">, </w:t>
        </w:r>
        <w:r w:rsidR="0098187A">
          <w:rPr>
            <w:sz w:val="20"/>
            <w:szCs w:val="22"/>
          </w:rPr>
          <w:t>Sept 17</w:t>
        </w:r>
        <w:r w:rsidR="00203607">
          <w:rPr>
            <w:sz w:val="20"/>
            <w:szCs w:val="22"/>
          </w:rPr>
          <w:t>, 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D184" w14:textId="77777777" w:rsidR="00857E47" w:rsidRPr="00C04F76" w:rsidRDefault="00857E47" w:rsidP="004E522B">
    <w:pPr>
      <w:pStyle w:val="Footer"/>
      <w:ind w:right="360"/>
      <w:rPr>
        <w:rFonts w:ascii="Times New Roman" w:hAnsi="Times New Roman"/>
        <w:sz w:val="16"/>
        <w:szCs w:val="16"/>
      </w:rPr>
    </w:pPr>
    <w:r w:rsidRPr="00C04F76">
      <w:rPr>
        <w:rFonts w:ascii="Times New Roman" w:hAnsi="Times New Roman"/>
        <w:sz w:val="16"/>
        <w:szCs w:val="16"/>
      </w:rPr>
      <w:t xml:space="preserve">Guidance Memorandum </w:t>
    </w:r>
    <w:r>
      <w:rPr>
        <w:rFonts w:ascii="Times New Roman" w:hAnsi="Times New Roman"/>
        <w:sz w:val="16"/>
        <w:szCs w:val="16"/>
      </w:rPr>
      <w:t>12C</w:t>
    </w:r>
    <w:r w:rsidRPr="00C04F76">
      <w:rPr>
        <w:rFonts w:ascii="Times New Roman" w:hAnsi="Times New Roman"/>
        <w:sz w:val="16"/>
        <w:szCs w:val="16"/>
      </w:rPr>
      <w:t xml:space="preserve">, revision date </w:t>
    </w:r>
    <w:r>
      <w:rPr>
        <w:rFonts w:ascii="Times New Roman" w:hAnsi="Times New Roman"/>
        <w:sz w:val="16"/>
        <w:szCs w:val="16"/>
      </w:rPr>
      <w:t>06/13</w:t>
    </w:r>
  </w:p>
  <w:p w14:paraId="78BB729E" w14:textId="77777777" w:rsidR="00857E47" w:rsidRPr="00C04F76" w:rsidRDefault="00857E47" w:rsidP="004E522B">
    <w:pPr>
      <w:pStyle w:val="Footer"/>
      <w:ind w:right="360"/>
      <w:rPr>
        <w:rFonts w:ascii="Times New Roman" w:hAnsi="Times New Roman"/>
        <w:sz w:val="16"/>
        <w:szCs w:val="16"/>
      </w:rPr>
    </w:pPr>
    <w:r w:rsidRPr="00C04F76">
      <w:rPr>
        <w:rFonts w:ascii="Times New Roman" w:hAnsi="Times New Roman"/>
        <w:sz w:val="16"/>
        <w:szCs w:val="16"/>
      </w:rPr>
      <w:t xml:space="preserve">See the DPI CACFP website at </w:t>
    </w:r>
    <w:r w:rsidRPr="00E67E14">
      <w:rPr>
        <w:rFonts w:ascii="Times New Roman" w:hAnsi="Times New Roman"/>
        <w:color w:val="3F12AE"/>
        <w:sz w:val="16"/>
        <w:szCs w:val="16"/>
      </w:rPr>
      <w:t>http://fns.dpi.wi.gov/fns_centermemos</w:t>
    </w:r>
    <w:r>
      <w:rPr>
        <w:rFonts w:ascii="Times New Roman" w:hAnsi="Times New Roman"/>
        <w:sz w:val="16"/>
        <w:szCs w:val="16"/>
      </w:rPr>
      <w:t xml:space="preserve"> for the most current version.</w:t>
    </w:r>
  </w:p>
  <w:p w14:paraId="4A29040B" w14:textId="77777777" w:rsidR="00857E47" w:rsidRDefault="00857E47">
    <w:pPr>
      <w:pStyle w:val="Footer"/>
    </w:pPr>
  </w:p>
  <w:p w14:paraId="228D0286" w14:textId="77777777" w:rsidR="00857E47" w:rsidRDefault="00857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604891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F181078" w14:textId="1445F088" w:rsidR="00857E47" w:rsidRPr="00E33A56" w:rsidRDefault="00857E47" w:rsidP="00284061">
            <w:pPr>
              <w:pStyle w:val="Footer"/>
              <w:pBdr>
                <w:top w:val="single" w:sz="4" w:space="1" w:color="auto"/>
              </w:pBdr>
              <w:jc w:val="right"/>
              <w:rPr>
                <w:sz w:val="20"/>
                <w:szCs w:val="22"/>
              </w:rPr>
            </w:pPr>
            <w:r w:rsidRPr="00E33A56">
              <w:rPr>
                <w:sz w:val="20"/>
                <w:szCs w:val="22"/>
              </w:rPr>
              <w:t xml:space="preserve">Page </w:t>
            </w:r>
            <w:r w:rsidRPr="00E33A56">
              <w:rPr>
                <w:sz w:val="20"/>
                <w:szCs w:val="22"/>
              </w:rPr>
              <w:fldChar w:fldCharType="begin"/>
            </w:r>
            <w:r w:rsidRPr="00E33A56">
              <w:rPr>
                <w:sz w:val="20"/>
                <w:szCs w:val="22"/>
              </w:rPr>
              <w:instrText xml:space="preserve"> PAGE </w:instrText>
            </w:r>
            <w:r w:rsidRPr="00E33A56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21</w:t>
            </w:r>
            <w:r w:rsidRPr="00E33A56">
              <w:rPr>
                <w:sz w:val="20"/>
                <w:szCs w:val="22"/>
              </w:rPr>
              <w:fldChar w:fldCharType="end"/>
            </w:r>
            <w:r w:rsidRPr="00E33A56">
              <w:rPr>
                <w:sz w:val="20"/>
                <w:szCs w:val="22"/>
              </w:rPr>
              <w:t xml:space="preserve"> of </w:t>
            </w:r>
            <w:r w:rsidRPr="00E33A56">
              <w:rPr>
                <w:sz w:val="20"/>
                <w:szCs w:val="22"/>
              </w:rPr>
              <w:fldChar w:fldCharType="begin"/>
            </w:r>
            <w:r w:rsidRPr="00E33A56">
              <w:rPr>
                <w:sz w:val="20"/>
                <w:szCs w:val="22"/>
              </w:rPr>
              <w:instrText xml:space="preserve"> NUMPAGES  </w:instrText>
            </w:r>
            <w:r w:rsidRPr="00E33A56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21</w:t>
            </w:r>
            <w:r w:rsidRPr="00E33A56">
              <w:rPr>
                <w:sz w:val="20"/>
                <w:szCs w:val="22"/>
              </w:rPr>
              <w:fldChar w:fldCharType="end"/>
            </w:r>
          </w:p>
          <w:p w14:paraId="293C9686" w14:textId="2AD8966A" w:rsidR="00857E47" w:rsidRPr="00034CD2" w:rsidRDefault="00E3752B" w:rsidP="00284061">
            <w:pPr>
              <w:pStyle w:val="Footer"/>
              <w:pBdr>
                <w:top w:val="single" w:sz="4" w:space="1" w:color="auto"/>
              </w:pBdr>
              <w:jc w:val="right"/>
              <w:rPr>
                <w:sz w:val="22"/>
                <w:szCs w:val="22"/>
              </w:rPr>
            </w:pPr>
          </w:p>
        </w:sdtContent>
      </w:sdt>
    </w:sdtContent>
  </w:sdt>
  <w:p w14:paraId="14675EBC" w14:textId="77777777" w:rsidR="00857E47" w:rsidRDefault="00857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74D3C" w14:textId="77777777" w:rsidR="003D26EE" w:rsidRDefault="003D26EE">
      <w:r>
        <w:separator/>
      </w:r>
    </w:p>
  </w:footnote>
  <w:footnote w:type="continuationSeparator" w:id="0">
    <w:p w14:paraId="3B6626E3" w14:textId="77777777" w:rsidR="003D26EE" w:rsidRDefault="003D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BC82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E658F"/>
    <w:multiLevelType w:val="hybridMultilevel"/>
    <w:tmpl w:val="0F9A0DE2"/>
    <w:lvl w:ilvl="0" w:tplc="64B0451E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DD6"/>
    <w:multiLevelType w:val="hybridMultilevel"/>
    <w:tmpl w:val="860E7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31935"/>
    <w:multiLevelType w:val="hybridMultilevel"/>
    <w:tmpl w:val="2CBC79B0"/>
    <w:lvl w:ilvl="0" w:tplc="D0EED1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C7A2D"/>
    <w:multiLevelType w:val="hybridMultilevel"/>
    <w:tmpl w:val="3F82B43A"/>
    <w:lvl w:ilvl="0" w:tplc="D0D2C480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24A20DE">
      <w:start w:val="5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45B92"/>
    <w:multiLevelType w:val="hybridMultilevel"/>
    <w:tmpl w:val="9650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44F4"/>
    <w:multiLevelType w:val="hybridMultilevel"/>
    <w:tmpl w:val="2CBC79B0"/>
    <w:lvl w:ilvl="0" w:tplc="D0EED1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F550B"/>
    <w:multiLevelType w:val="hybridMultilevel"/>
    <w:tmpl w:val="963C0336"/>
    <w:lvl w:ilvl="0" w:tplc="BB9E1B88">
      <w:start w:val="1"/>
      <w:numFmt w:val="lowerLetter"/>
      <w:lvlText w:val="%1"/>
      <w:lvlJc w:val="left"/>
      <w:pPr>
        <w:ind w:left="1296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E085394"/>
    <w:multiLevelType w:val="hybridMultilevel"/>
    <w:tmpl w:val="215C0C0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23B4718D"/>
    <w:multiLevelType w:val="hybridMultilevel"/>
    <w:tmpl w:val="E20C9A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10C6"/>
    <w:multiLevelType w:val="hybridMultilevel"/>
    <w:tmpl w:val="6F16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4A3A"/>
    <w:multiLevelType w:val="hybridMultilevel"/>
    <w:tmpl w:val="D076D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F1FF8"/>
    <w:multiLevelType w:val="hybridMultilevel"/>
    <w:tmpl w:val="8646C192"/>
    <w:lvl w:ilvl="0" w:tplc="D88E51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821F56"/>
    <w:multiLevelType w:val="hybridMultilevel"/>
    <w:tmpl w:val="D076D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9F7EC5"/>
    <w:multiLevelType w:val="hybridMultilevel"/>
    <w:tmpl w:val="37BED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7307C3"/>
    <w:multiLevelType w:val="hybridMultilevel"/>
    <w:tmpl w:val="CFE4D682"/>
    <w:lvl w:ilvl="0" w:tplc="F634DD4E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470C7"/>
    <w:multiLevelType w:val="hybridMultilevel"/>
    <w:tmpl w:val="D076D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51F6C"/>
    <w:multiLevelType w:val="hybridMultilevel"/>
    <w:tmpl w:val="393E6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53470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5C71D26"/>
    <w:multiLevelType w:val="hybridMultilevel"/>
    <w:tmpl w:val="6F16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05B18"/>
    <w:multiLevelType w:val="hybridMultilevel"/>
    <w:tmpl w:val="2BB41614"/>
    <w:lvl w:ilvl="0" w:tplc="59A471A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7480E"/>
    <w:multiLevelType w:val="hybridMultilevel"/>
    <w:tmpl w:val="EF8EDCBA"/>
    <w:lvl w:ilvl="0" w:tplc="6F72DC1C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color w:val="auto"/>
        <w:sz w:val="28"/>
      </w:rPr>
    </w:lvl>
    <w:lvl w:ilvl="1" w:tplc="09BAA632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3D3551"/>
    <w:multiLevelType w:val="hybridMultilevel"/>
    <w:tmpl w:val="EB5227B6"/>
    <w:lvl w:ilvl="0" w:tplc="B3DE043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67DD8"/>
    <w:multiLevelType w:val="hybridMultilevel"/>
    <w:tmpl w:val="2D045386"/>
    <w:lvl w:ilvl="0" w:tplc="724A20DE">
      <w:start w:val="5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01731"/>
    <w:multiLevelType w:val="hybridMultilevel"/>
    <w:tmpl w:val="44BEC088"/>
    <w:lvl w:ilvl="0" w:tplc="1A7686AE">
      <w:start w:val="1"/>
      <w:numFmt w:val="decimal"/>
      <w:lvlText w:val="%1"/>
      <w:lvlJc w:val="left"/>
      <w:pPr>
        <w:ind w:left="2448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51777CC5"/>
    <w:multiLevelType w:val="hybridMultilevel"/>
    <w:tmpl w:val="598CA2AE"/>
    <w:lvl w:ilvl="0" w:tplc="54DAB94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B820">
      <w:start w:val="9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0EEEBB0">
      <w:start w:val="10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4" w:tplc="68B69AA0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621C224E">
      <w:start w:val="11"/>
      <w:numFmt w:val="upperRoman"/>
      <w:lvlText w:val="%6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6" w:tplc="7E14533C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8D628E8A">
      <w:start w:val="12"/>
      <w:numFmt w:val="upperRoman"/>
      <w:lvlText w:val="%8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8" w:tplc="59D48EB4">
      <w:start w:val="1"/>
      <w:numFmt w:val="upperLetter"/>
      <w:lvlText w:val="%9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</w:abstractNum>
  <w:abstractNum w:abstractNumId="26" w15:restartNumberingAfterBreak="0">
    <w:nsid w:val="522100E1"/>
    <w:multiLevelType w:val="hybridMultilevel"/>
    <w:tmpl w:val="891C5CB6"/>
    <w:lvl w:ilvl="0" w:tplc="2BCC8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A1540"/>
    <w:multiLevelType w:val="hybridMultilevel"/>
    <w:tmpl w:val="CEE27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C3B84"/>
    <w:multiLevelType w:val="hybridMultilevel"/>
    <w:tmpl w:val="D5B4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4300B"/>
    <w:multiLevelType w:val="hybridMultilevel"/>
    <w:tmpl w:val="AB461826"/>
    <w:lvl w:ilvl="0" w:tplc="724A20DE">
      <w:start w:val="5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15549"/>
    <w:multiLevelType w:val="hybridMultilevel"/>
    <w:tmpl w:val="B9A0D972"/>
    <w:lvl w:ilvl="0" w:tplc="16620546">
      <w:start w:val="2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plc="149A9E6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F9725222">
      <w:start w:val="24"/>
      <w:numFmt w:val="upperRoman"/>
      <w:lvlText w:val="%3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3" w:tplc="8FA63604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4" w:tplc="04E04F3A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258CA"/>
    <w:multiLevelType w:val="hybridMultilevel"/>
    <w:tmpl w:val="09185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D838BE"/>
    <w:multiLevelType w:val="hybridMultilevel"/>
    <w:tmpl w:val="1E086498"/>
    <w:lvl w:ilvl="0" w:tplc="724A20DE">
      <w:start w:val="5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24BF6"/>
    <w:multiLevelType w:val="hybridMultilevel"/>
    <w:tmpl w:val="A3E0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A6648"/>
    <w:multiLevelType w:val="hybridMultilevel"/>
    <w:tmpl w:val="28A0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B259E"/>
    <w:multiLevelType w:val="hybridMultilevel"/>
    <w:tmpl w:val="99CCB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4B17C1"/>
    <w:multiLevelType w:val="hybridMultilevel"/>
    <w:tmpl w:val="DA26621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7" w15:restartNumberingAfterBreak="0">
    <w:nsid w:val="74BF0E23"/>
    <w:multiLevelType w:val="hybridMultilevel"/>
    <w:tmpl w:val="2F6CC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B1423"/>
    <w:multiLevelType w:val="hybridMultilevel"/>
    <w:tmpl w:val="522E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7343F"/>
    <w:multiLevelType w:val="hybridMultilevel"/>
    <w:tmpl w:val="CFE4D682"/>
    <w:lvl w:ilvl="0" w:tplc="F634DD4E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41F40"/>
    <w:multiLevelType w:val="hybridMultilevel"/>
    <w:tmpl w:val="B2F02E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8E167E"/>
    <w:multiLevelType w:val="multilevel"/>
    <w:tmpl w:val="1378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4"/>
  </w:num>
  <w:num w:numId="5">
    <w:abstractNumId w:val="32"/>
  </w:num>
  <w:num w:numId="6">
    <w:abstractNumId w:val="23"/>
  </w:num>
  <w:num w:numId="7">
    <w:abstractNumId w:val="29"/>
  </w:num>
  <w:num w:numId="8">
    <w:abstractNumId w:val="0"/>
  </w:num>
  <w:num w:numId="9">
    <w:abstractNumId w:val="22"/>
  </w:num>
  <w:num w:numId="10">
    <w:abstractNumId w:val="18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8"/>
  </w:num>
  <w:num w:numId="14">
    <w:abstractNumId w:val="1"/>
  </w:num>
  <w:num w:numId="15">
    <w:abstractNumId w:val="24"/>
  </w:num>
  <w:num w:numId="16">
    <w:abstractNumId w:val="7"/>
  </w:num>
  <w:num w:numId="17">
    <w:abstractNumId w:val="10"/>
  </w:num>
  <w:num w:numId="18">
    <w:abstractNumId w:val="19"/>
  </w:num>
  <w:num w:numId="19">
    <w:abstractNumId w:val="15"/>
  </w:num>
  <w:num w:numId="20">
    <w:abstractNumId w:val="39"/>
  </w:num>
  <w:num w:numId="21">
    <w:abstractNumId w:val="14"/>
  </w:num>
  <w:num w:numId="22">
    <w:abstractNumId w:val="17"/>
  </w:num>
  <w:num w:numId="23">
    <w:abstractNumId w:val="13"/>
  </w:num>
  <w:num w:numId="24">
    <w:abstractNumId w:val="11"/>
  </w:num>
  <w:num w:numId="25">
    <w:abstractNumId w:val="16"/>
  </w:num>
  <w:num w:numId="26">
    <w:abstractNumId w:val="8"/>
  </w:num>
  <w:num w:numId="27">
    <w:abstractNumId w:val="28"/>
  </w:num>
  <w:num w:numId="28">
    <w:abstractNumId w:val="36"/>
  </w:num>
  <w:num w:numId="29">
    <w:abstractNumId w:val="5"/>
  </w:num>
  <w:num w:numId="30">
    <w:abstractNumId w:val="27"/>
  </w:num>
  <w:num w:numId="31">
    <w:abstractNumId w:val="41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6"/>
  </w:num>
  <w:num w:numId="38">
    <w:abstractNumId w:val="3"/>
  </w:num>
  <w:num w:numId="39">
    <w:abstractNumId w:val="34"/>
  </w:num>
  <w:num w:numId="40">
    <w:abstractNumId w:val="2"/>
  </w:num>
  <w:num w:numId="41">
    <w:abstractNumId w:val="21"/>
  </w:num>
  <w:num w:numId="42">
    <w:abstractNumId w:val="37"/>
  </w:num>
  <w:num w:numId="43">
    <w:abstractNumId w:val="35"/>
  </w:num>
  <w:num w:numId="44">
    <w:abstractNumId w:val="31"/>
  </w:num>
  <w:num w:numId="45">
    <w:abstractNumId w:val="26"/>
  </w:num>
  <w:num w:numId="4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DF"/>
    <w:rsid w:val="00004ADE"/>
    <w:rsid w:val="0000702A"/>
    <w:rsid w:val="00013632"/>
    <w:rsid w:val="0001368E"/>
    <w:rsid w:val="00013A32"/>
    <w:rsid w:val="000160BE"/>
    <w:rsid w:val="000162F6"/>
    <w:rsid w:val="000201D6"/>
    <w:rsid w:val="00023076"/>
    <w:rsid w:val="0002449D"/>
    <w:rsid w:val="00032BDB"/>
    <w:rsid w:val="00034B5B"/>
    <w:rsid w:val="00034CD2"/>
    <w:rsid w:val="00035681"/>
    <w:rsid w:val="00044C8F"/>
    <w:rsid w:val="00045D65"/>
    <w:rsid w:val="00045E29"/>
    <w:rsid w:val="000476C7"/>
    <w:rsid w:val="00056875"/>
    <w:rsid w:val="00057A2C"/>
    <w:rsid w:val="00060E3D"/>
    <w:rsid w:val="00062225"/>
    <w:rsid w:val="00063C29"/>
    <w:rsid w:val="0006419A"/>
    <w:rsid w:val="00064E16"/>
    <w:rsid w:val="0006557B"/>
    <w:rsid w:val="0007032C"/>
    <w:rsid w:val="0008096A"/>
    <w:rsid w:val="0008162E"/>
    <w:rsid w:val="00090318"/>
    <w:rsid w:val="00092605"/>
    <w:rsid w:val="00092F9B"/>
    <w:rsid w:val="00094300"/>
    <w:rsid w:val="00095425"/>
    <w:rsid w:val="00095491"/>
    <w:rsid w:val="000A097C"/>
    <w:rsid w:val="000A4068"/>
    <w:rsid w:val="000A4B93"/>
    <w:rsid w:val="000A597F"/>
    <w:rsid w:val="000A5FB4"/>
    <w:rsid w:val="000B0C4C"/>
    <w:rsid w:val="000B1660"/>
    <w:rsid w:val="000C0DDB"/>
    <w:rsid w:val="000C19DC"/>
    <w:rsid w:val="000C4622"/>
    <w:rsid w:val="000C6E3D"/>
    <w:rsid w:val="000D098D"/>
    <w:rsid w:val="000D0AAA"/>
    <w:rsid w:val="000D4CB6"/>
    <w:rsid w:val="000D6025"/>
    <w:rsid w:val="000E3FBC"/>
    <w:rsid w:val="000F4E2A"/>
    <w:rsid w:val="000F55B5"/>
    <w:rsid w:val="001001AA"/>
    <w:rsid w:val="00104394"/>
    <w:rsid w:val="00111ACB"/>
    <w:rsid w:val="0012090C"/>
    <w:rsid w:val="00122807"/>
    <w:rsid w:val="00126DB3"/>
    <w:rsid w:val="001305B1"/>
    <w:rsid w:val="00131754"/>
    <w:rsid w:val="0013227E"/>
    <w:rsid w:val="00134450"/>
    <w:rsid w:val="001372F6"/>
    <w:rsid w:val="0014360C"/>
    <w:rsid w:val="00146CBA"/>
    <w:rsid w:val="00153348"/>
    <w:rsid w:val="0015576A"/>
    <w:rsid w:val="00155D06"/>
    <w:rsid w:val="00156622"/>
    <w:rsid w:val="00160349"/>
    <w:rsid w:val="00160868"/>
    <w:rsid w:val="0016134F"/>
    <w:rsid w:val="0016497F"/>
    <w:rsid w:val="00165BE2"/>
    <w:rsid w:val="00166933"/>
    <w:rsid w:val="00166AD6"/>
    <w:rsid w:val="0016785E"/>
    <w:rsid w:val="00171A7D"/>
    <w:rsid w:val="00171E99"/>
    <w:rsid w:val="0017214C"/>
    <w:rsid w:val="00173B02"/>
    <w:rsid w:val="00174870"/>
    <w:rsid w:val="00174F35"/>
    <w:rsid w:val="00175DBF"/>
    <w:rsid w:val="00176DF0"/>
    <w:rsid w:val="00177BD1"/>
    <w:rsid w:val="0018013E"/>
    <w:rsid w:val="00180A66"/>
    <w:rsid w:val="001817DE"/>
    <w:rsid w:val="0018202C"/>
    <w:rsid w:val="00183A73"/>
    <w:rsid w:val="00190FAE"/>
    <w:rsid w:val="001922DF"/>
    <w:rsid w:val="00193E9D"/>
    <w:rsid w:val="001957E6"/>
    <w:rsid w:val="001963DE"/>
    <w:rsid w:val="001A2863"/>
    <w:rsid w:val="001A64EE"/>
    <w:rsid w:val="001A7C17"/>
    <w:rsid w:val="001B0B30"/>
    <w:rsid w:val="001B1948"/>
    <w:rsid w:val="001B1E3E"/>
    <w:rsid w:val="001B4564"/>
    <w:rsid w:val="001B5178"/>
    <w:rsid w:val="001B7448"/>
    <w:rsid w:val="001C4CFC"/>
    <w:rsid w:val="001D1DCC"/>
    <w:rsid w:val="001D22DA"/>
    <w:rsid w:val="001D285E"/>
    <w:rsid w:val="001E1240"/>
    <w:rsid w:val="001E15D4"/>
    <w:rsid w:val="001E3AB5"/>
    <w:rsid w:val="001E4993"/>
    <w:rsid w:val="001E5ABD"/>
    <w:rsid w:val="001E634D"/>
    <w:rsid w:val="001E7A6E"/>
    <w:rsid w:val="001F1CAF"/>
    <w:rsid w:val="001F27A7"/>
    <w:rsid w:val="001F41B6"/>
    <w:rsid w:val="001F5DCF"/>
    <w:rsid w:val="001F702E"/>
    <w:rsid w:val="00201B7F"/>
    <w:rsid w:val="00203607"/>
    <w:rsid w:val="00204818"/>
    <w:rsid w:val="00205BCE"/>
    <w:rsid w:val="00206CD2"/>
    <w:rsid w:val="00207297"/>
    <w:rsid w:val="00207F6D"/>
    <w:rsid w:val="0021185A"/>
    <w:rsid w:val="0021293A"/>
    <w:rsid w:val="00215220"/>
    <w:rsid w:val="00215649"/>
    <w:rsid w:val="00217DC1"/>
    <w:rsid w:val="00222921"/>
    <w:rsid w:val="00222E93"/>
    <w:rsid w:val="002242CD"/>
    <w:rsid w:val="0022558F"/>
    <w:rsid w:val="00230ADE"/>
    <w:rsid w:val="002319A3"/>
    <w:rsid w:val="0023433D"/>
    <w:rsid w:val="0023545D"/>
    <w:rsid w:val="002379D9"/>
    <w:rsid w:val="00240E51"/>
    <w:rsid w:val="0024440D"/>
    <w:rsid w:val="0024519E"/>
    <w:rsid w:val="002468BE"/>
    <w:rsid w:val="00246A50"/>
    <w:rsid w:val="002511F3"/>
    <w:rsid w:val="00251360"/>
    <w:rsid w:val="00254184"/>
    <w:rsid w:val="00254908"/>
    <w:rsid w:val="00256139"/>
    <w:rsid w:val="0026273A"/>
    <w:rsid w:val="002632E2"/>
    <w:rsid w:val="00265D58"/>
    <w:rsid w:val="00267B09"/>
    <w:rsid w:val="00270703"/>
    <w:rsid w:val="00272884"/>
    <w:rsid w:val="00274EE5"/>
    <w:rsid w:val="00275A27"/>
    <w:rsid w:val="00277AEC"/>
    <w:rsid w:val="00277E57"/>
    <w:rsid w:val="002803E8"/>
    <w:rsid w:val="00284061"/>
    <w:rsid w:val="002842D0"/>
    <w:rsid w:val="00284766"/>
    <w:rsid w:val="00284B5C"/>
    <w:rsid w:val="00286224"/>
    <w:rsid w:val="00287B3F"/>
    <w:rsid w:val="00291334"/>
    <w:rsid w:val="002920B2"/>
    <w:rsid w:val="00293305"/>
    <w:rsid w:val="00293B10"/>
    <w:rsid w:val="00293EAB"/>
    <w:rsid w:val="002A3FC4"/>
    <w:rsid w:val="002A47E5"/>
    <w:rsid w:val="002A56BE"/>
    <w:rsid w:val="002B5401"/>
    <w:rsid w:val="002B5F51"/>
    <w:rsid w:val="002B736C"/>
    <w:rsid w:val="002C122F"/>
    <w:rsid w:val="002C138C"/>
    <w:rsid w:val="002C303D"/>
    <w:rsid w:val="002C37CB"/>
    <w:rsid w:val="002C4325"/>
    <w:rsid w:val="002C6C0B"/>
    <w:rsid w:val="002D2248"/>
    <w:rsid w:val="002D6FF7"/>
    <w:rsid w:val="002E3A50"/>
    <w:rsid w:val="002E5F4B"/>
    <w:rsid w:val="002E6928"/>
    <w:rsid w:val="002F1A53"/>
    <w:rsid w:val="002F1B4C"/>
    <w:rsid w:val="002F5E95"/>
    <w:rsid w:val="002F7C90"/>
    <w:rsid w:val="00300F7A"/>
    <w:rsid w:val="0030270B"/>
    <w:rsid w:val="00304465"/>
    <w:rsid w:val="00305ED8"/>
    <w:rsid w:val="00306374"/>
    <w:rsid w:val="0030712F"/>
    <w:rsid w:val="00313A47"/>
    <w:rsid w:val="00315C00"/>
    <w:rsid w:val="0031659E"/>
    <w:rsid w:val="0031773F"/>
    <w:rsid w:val="00322B75"/>
    <w:rsid w:val="00323A0A"/>
    <w:rsid w:val="003249C4"/>
    <w:rsid w:val="0032538E"/>
    <w:rsid w:val="003254C8"/>
    <w:rsid w:val="00326699"/>
    <w:rsid w:val="00326E36"/>
    <w:rsid w:val="00331F4E"/>
    <w:rsid w:val="00337776"/>
    <w:rsid w:val="00341DE0"/>
    <w:rsid w:val="0034260A"/>
    <w:rsid w:val="00342C8E"/>
    <w:rsid w:val="003435A6"/>
    <w:rsid w:val="003438DE"/>
    <w:rsid w:val="0035206D"/>
    <w:rsid w:val="00353C4C"/>
    <w:rsid w:val="00357BAD"/>
    <w:rsid w:val="003623F5"/>
    <w:rsid w:val="00363427"/>
    <w:rsid w:val="003636EA"/>
    <w:rsid w:val="00364C7A"/>
    <w:rsid w:val="00367F9D"/>
    <w:rsid w:val="00370A4C"/>
    <w:rsid w:val="00370D1B"/>
    <w:rsid w:val="00373EDE"/>
    <w:rsid w:val="00375143"/>
    <w:rsid w:val="00375EB1"/>
    <w:rsid w:val="00377F1A"/>
    <w:rsid w:val="00380AD7"/>
    <w:rsid w:val="0038188E"/>
    <w:rsid w:val="00383A5A"/>
    <w:rsid w:val="0038627B"/>
    <w:rsid w:val="00390615"/>
    <w:rsid w:val="0039200E"/>
    <w:rsid w:val="00392FA4"/>
    <w:rsid w:val="003952FD"/>
    <w:rsid w:val="00396B53"/>
    <w:rsid w:val="00396E34"/>
    <w:rsid w:val="003A1734"/>
    <w:rsid w:val="003A1C23"/>
    <w:rsid w:val="003A35DA"/>
    <w:rsid w:val="003A37AF"/>
    <w:rsid w:val="003A487D"/>
    <w:rsid w:val="003B12DA"/>
    <w:rsid w:val="003B2A7D"/>
    <w:rsid w:val="003B3DAD"/>
    <w:rsid w:val="003C0D65"/>
    <w:rsid w:val="003C746E"/>
    <w:rsid w:val="003D26EE"/>
    <w:rsid w:val="003D2A45"/>
    <w:rsid w:val="003D56D0"/>
    <w:rsid w:val="003E006C"/>
    <w:rsid w:val="003E474E"/>
    <w:rsid w:val="003E7DE7"/>
    <w:rsid w:val="003F2F9E"/>
    <w:rsid w:val="003F6AF3"/>
    <w:rsid w:val="003F7B92"/>
    <w:rsid w:val="00400107"/>
    <w:rsid w:val="00401C57"/>
    <w:rsid w:val="00405EE5"/>
    <w:rsid w:val="00413368"/>
    <w:rsid w:val="004163D3"/>
    <w:rsid w:val="00416724"/>
    <w:rsid w:val="00416894"/>
    <w:rsid w:val="004169C2"/>
    <w:rsid w:val="00421610"/>
    <w:rsid w:val="00424806"/>
    <w:rsid w:val="00425CDF"/>
    <w:rsid w:val="00430FB1"/>
    <w:rsid w:val="004352C6"/>
    <w:rsid w:val="0043605F"/>
    <w:rsid w:val="00436C97"/>
    <w:rsid w:val="004429BB"/>
    <w:rsid w:val="004431FE"/>
    <w:rsid w:val="00444AE2"/>
    <w:rsid w:val="00444D9B"/>
    <w:rsid w:val="0044560F"/>
    <w:rsid w:val="0045398B"/>
    <w:rsid w:val="00455765"/>
    <w:rsid w:val="00455C20"/>
    <w:rsid w:val="00455FD8"/>
    <w:rsid w:val="00456723"/>
    <w:rsid w:val="00466727"/>
    <w:rsid w:val="004777B2"/>
    <w:rsid w:val="00482766"/>
    <w:rsid w:val="004833EA"/>
    <w:rsid w:val="00485595"/>
    <w:rsid w:val="00486034"/>
    <w:rsid w:val="00486B00"/>
    <w:rsid w:val="00486D2E"/>
    <w:rsid w:val="0049340D"/>
    <w:rsid w:val="004A22EA"/>
    <w:rsid w:val="004A3645"/>
    <w:rsid w:val="004A5145"/>
    <w:rsid w:val="004A533F"/>
    <w:rsid w:val="004A5462"/>
    <w:rsid w:val="004A6076"/>
    <w:rsid w:val="004A71FF"/>
    <w:rsid w:val="004B298D"/>
    <w:rsid w:val="004B40E5"/>
    <w:rsid w:val="004B58CD"/>
    <w:rsid w:val="004B72DC"/>
    <w:rsid w:val="004C1665"/>
    <w:rsid w:val="004C27E2"/>
    <w:rsid w:val="004C38B6"/>
    <w:rsid w:val="004C3D5F"/>
    <w:rsid w:val="004C5096"/>
    <w:rsid w:val="004C7267"/>
    <w:rsid w:val="004D5750"/>
    <w:rsid w:val="004D5ED6"/>
    <w:rsid w:val="004E0869"/>
    <w:rsid w:val="004E2A17"/>
    <w:rsid w:val="004E4B32"/>
    <w:rsid w:val="004E522B"/>
    <w:rsid w:val="004E6355"/>
    <w:rsid w:val="004E670A"/>
    <w:rsid w:val="004E7967"/>
    <w:rsid w:val="004F2FF7"/>
    <w:rsid w:val="004F3DC2"/>
    <w:rsid w:val="004F4755"/>
    <w:rsid w:val="004F4B64"/>
    <w:rsid w:val="004F4D6A"/>
    <w:rsid w:val="005046A1"/>
    <w:rsid w:val="005065B9"/>
    <w:rsid w:val="0051015D"/>
    <w:rsid w:val="0051445C"/>
    <w:rsid w:val="005144AF"/>
    <w:rsid w:val="00522446"/>
    <w:rsid w:val="00522A23"/>
    <w:rsid w:val="00522B4F"/>
    <w:rsid w:val="00525E68"/>
    <w:rsid w:val="00530DEB"/>
    <w:rsid w:val="005314D6"/>
    <w:rsid w:val="00531E8C"/>
    <w:rsid w:val="00536120"/>
    <w:rsid w:val="00536340"/>
    <w:rsid w:val="00537B56"/>
    <w:rsid w:val="005418BF"/>
    <w:rsid w:val="005426D9"/>
    <w:rsid w:val="0054293A"/>
    <w:rsid w:val="00544C5D"/>
    <w:rsid w:val="005471A2"/>
    <w:rsid w:val="00547815"/>
    <w:rsid w:val="00552393"/>
    <w:rsid w:val="00554F1A"/>
    <w:rsid w:val="00554F74"/>
    <w:rsid w:val="0056044B"/>
    <w:rsid w:val="0056175B"/>
    <w:rsid w:val="0056450B"/>
    <w:rsid w:val="005653D3"/>
    <w:rsid w:val="00566259"/>
    <w:rsid w:val="005704C8"/>
    <w:rsid w:val="005710C7"/>
    <w:rsid w:val="00571E46"/>
    <w:rsid w:val="00572C42"/>
    <w:rsid w:val="00573E2C"/>
    <w:rsid w:val="00574C86"/>
    <w:rsid w:val="00576AF6"/>
    <w:rsid w:val="00576B01"/>
    <w:rsid w:val="00577F75"/>
    <w:rsid w:val="00580A15"/>
    <w:rsid w:val="00581C77"/>
    <w:rsid w:val="00584115"/>
    <w:rsid w:val="00585A7B"/>
    <w:rsid w:val="0058609C"/>
    <w:rsid w:val="0059166D"/>
    <w:rsid w:val="005930B2"/>
    <w:rsid w:val="005A1141"/>
    <w:rsid w:val="005A1EB8"/>
    <w:rsid w:val="005A21B8"/>
    <w:rsid w:val="005A27AD"/>
    <w:rsid w:val="005A3BFB"/>
    <w:rsid w:val="005A3D17"/>
    <w:rsid w:val="005A5CD3"/>
    <w:rsid w:val="005A5CF7"/>
    <w:rsid w:val="005A5D5E"/>
    <w:rsid w:val="005A6755"/>
    <w:rsid w:val="005B0641"/>
    <w:rsid w:val="005B1384"/>
    <w:rsid w:val="005B18F6"/>
    <w:rsid w:val="005B3058"/>
    <w:rsid w:val="005B4A6F"/>
    <w:rsid w:val="005B56EA"/>
    <w:rsid w:val="005C378A"/>
    <w:rsid w:val="005C4A78"/>
    <w:rsid w:val="005C5CB8"/>
    <w:rsid w:val="005C6527"/>
    <w:rsid w:val="005D098C"/>
    <w:rsid w:val="005D1BE7"/>
    <w:rsid w:val="005D2013"/>
    <w:rsid w:val="005E1AA8"/>
    <w:rsid w:val="005E38CC"/>
    <w:rsid w:val="005E3E51"/>
    <w:rsid w:val="005E70A8"/>
    <w:rsid w:val="005E7D4F"/>
    <w:rsid w:val="005F0132"/>
    <w:rsid w:val="00601F94"/>
    <w:rsid w:val="00603AE8"/>
    <w:rsid w:val="006072F9"/>
    <w:rsid w:val="00611917"/>
    <w:rsid w:val="006132F5"/>
    <w:rsid w:val="00613A2A"/>
    <w:rsid w:val="00614901"/>
    <w:rsid w:val="00616050"/>
    <w:rsid w:val="00620B82"/>
    <w:rsid w:val="00621B83"/>
    <w:rsid w:val="00625C15"/>
    <w:rsid w:val="00626EE6"/>
    <w:rsid w:val="00627F66"/>
    <w:rsid w:val="006305F0"/>
    <w:rsid w:val="00634108"/>
    <w:rsid w:val="0063784F"/>
    <w:rsid w:val="00644BD4"/>
    <w:rsid w:val="006475B8"/>
    <w:rsid w:val="006522F8"/>
    <w:rsid w:val="00652D70"/>
    <w:rsid w:val="00656E3C"/>
    <w:rsid w:val="0066238E"/>
    <w:rsid w:val="00664515"/>
    <w:rsid w:val="00667B9C"/>
    <w:rsid w:val="00667F0B"/>
    <w:rsid w:val="00671D4C"/>
    <w:rsid w:val="006734A7"/>
    <w:rsid w:val="0067743F"/>
    <w:rsid w:val="00677BB9"/>
    <w:rsid w:val="00681FC7"/>
    <w:rsid w:val="006848A5"/>
    <w:rsid w:val="00686659"/>
    <w:rsid w:val="00687314"/>
    <w:rsid w:val="0069307D"/>
    <w:rsid w:val="006942D6"/>
    <w:rsid w:val="00697185"/>
    <w:rsid w:val="00697D3E"/>
    <w:rsid w:val="00697DAA"/>
    <w:rsid w:val="006A1B42"/>
    <w:rsid w:val="006A423A"/>
    <w:rsid w:val="006A50E4"/>
    <w:rsid w:val="006A62B7"/>
    <w:rsid w:val="006B01A1"/>
    <w:rsid w:val="006B0AE4"/>
    <w:rsid w:val="006B2447"/>
    <w:rsid w:val="006B2B96"/>
    <w:rsid w:val="006B2BDE"/>
    <w:rsid w:val="006B3705"/>
    <w:rsid w:val="006B4B8A"/>
    <w:rsid w:val="006B5F6C"/>
    <w:rsid w:val="006B6212"/>
    <w:rsid w:val="006B6F55"/>
    <w:rsid w:val="006B75D6"/>
    <w:rsid w:val="006C1457"/>
    <w:rsid w:val="006D2B48"/>
    <w:rsid w:val="006D31D8"/>
    <w:rsid w:val="006D398B"/>
    <w:rsid w:val="006D5143"/>
    <w:rsid w:val="006E1766"/>
    <w:rsid w:val="006E236C"/>
    <w:rsid w:val="006F0DC1"/>
    <w:rsid w:val="006F0EC2"/>
    <w:rsid w:val="006F697A"/>
    <w:rsid w:val="00700E99"/>
    <w:rsid w:val="00702CFC"/>
    <w:rsid w:val="007055E8"/>
    <w:rsid w:val="00705ED2"/>
    <w:rsid w:val="00711292"/>
    <w:rsid w:val="00713277"/>
    <w:rsid w:val="00713D9D"/>
    <w:rsid w:val="007156A1"/>
    <w:rsid w:val="00717766"/>
    <w:rsid w:val="00721A26"/>
    <w:rsid w:val="00721A43"/>
    <w:rsid w:val="0073039C"/>
    <w:rsid w:val="00730985"/>
    <w:rsid w:val="0073135C"/>
    <w:rsid w:val="00732E55"/>
    <w:rsid w:val="007369A2"/>
    <w:rsid w:val="00742AE9"/>
    <w:rsid w:val="007460CF"/>
    <w:rsid w:val="007500C0"/>
    <w:rsid w:val="00750D28"/>
    <w:rsid w:val="00752C9B"/>
    <w:rsid w:val="00754F15"/>
    <w:rsid w:val="0075521B"/>
    <w:rsid w:val="00757939"/>
    <w:rsid w:val="00765589"/>
    <w:rsid w:val="00766FBB"/>
    <w:rsid w:val="00767C2D"/>
    <w:rsid w:val="007701D3"/>
    <w:rsid w:val="007716A0"/>
    <w:rsid w:val="007732F2"/>
    <w:rsid w:val="00777436"/>
    <w:rsid w:val="00782EC0"/>
    <w:rsid w:val="007850B5"/>
    <w:rsid w:val="007866CB"/>
    <w:rsid w:val="00787585"/>
    <w:rsid w:val="00790915"/>
    <w:rsid w:val="007949CA"/>
    <w:rsid w:val="00794BD3"/>
    <w:rsid w:val="007957CF"/>
    <w:rsid w:val="00797869"/>
    <w:rsid w:val="007A5769"/>
    <w:rsid w:val="007C0EBB"/>
    <w:rsid w:val="007C1030"/>
    <w:rsid w:val="007C1F1D"/>
    <w:rsid w:val="007C4EED"/>
    <w:rsid w:val="007C6D0E"/>
    <w:rsid w:val="007C6EA6"/>
    <w:rsid w:val="007C7DE5"/>
    <w:rsid w:val="007D77A2"/>
    <w:rsid w:val="007E0252"/>
    <w:rsid w:val="007E027C"/>
    <w:rsid w:val="007E17DA"/>
    <w:rsid w:val="007E1904"/>
    <w:rsid w:val="007E3A97"/>
    <w:rsid w:val="007E62DF"/>
    <w:rsid w:val="007F22E6"/>
    <w:rsid w:val="007F436F"/>
    <w:rsid w:val="007F44DB"/>
    <w:rsid w:val="007F4F4D"/>
    <w:rsid w:val="007F5BA4"/>
    <w:rsid w:val="007F7255"/>
    <w:rsid w:val="00805F76"/>
    <w:rsid w:val="008070D5"/>
    <w:rsid w:val="008075B4"/>
    <w:rsid w:val="00807B9E"/>
    <w:rsid w:val="0081627F"/>
    <w:rsid w:val="008166A9"/>
    <w:rsid w:val="00817049"/>
    <w:rsid w:val="00821752"/>
    <w:rsid w:val="00824B5A"/>
    <w:rsid w:val="0082589B"/>
    <w:rsid w:val="0082612A"/>
    <w:rsid w:val="0083024F"/>
    <w:rsid w:val="008309D7"/>
    <w:rsid w:val="008319FE"/>
    <w:rsid w:val="00831CC0"/>
    <w:rsid w:val="00833461"/>
    <w:rsid w:val="00833530"/>
    <w:rsid w:val="00834EB8"/>
    <w:rsid w:val="00834F18"/>
    <w:rsid w:val="0083568D"/>
    <w:rsid w:val="00845037"/>
    <w:rsid w:val="00852513"/>
    <w:rsid w:val="00853A6B"/>
    <w:rsid w:val="00854BAA"/>
    <w:rsid w:val="00856763"/>
    <w:rsid w:val="00857103"/>
    <w:rsid w:val="0085718B"/>
    <w:rsid w:val="00857E47"/>
    <w:rsid w:val="00864FB7"/>
    <w:rsid w:val="008668BA"/>
    <w:rsid w:val="0087271E"/>
    <w:rsid w:val="0087440D"/>
    <w:rsid w:val="00874C2F"/>
    <w:rsid w:val="00874EA1"/>
    <w:rsid w:val="008757AA"/>
    <w:rsid w:val="00881852"/>
    <w:rsid w:val="00886522"/>
    <w:rsid w:val="008866F6"/>
    <w:rsid w:val="00886EC0"/>
    <w:rsid w:val="00892567"/>
    <w:rsid w:val="00892E7F"/>
    <w:rsid w:val="00892F33"/>
    <w:rsid w:val="00894272"/>
    <w:rsid w:val="00895554"/>
    <w:rsid w:val="00897FBA"/>
    <w:rsid w:val="008A14C2"/>
    <w:rsid w:val="008A1BE7"/>
    <w:rsid w:val="008A23B6"/>
    <w:rsid w:val="008A2BE5"/>
    <w:rsid w:val="008A3D5E"/>
    <w:rsid w:val="008A67F8"/>
    <w:rsid w:val="008C03B7"/>
    <w:rsid w:val="008C4AF7"/>
    <w:rsid w:val="008C51F4"/>
    <w:rsid w:val="008C7D63"/>
    <w:rsid w:val="008D0BD4"/>
    <w:rsid w:val="008D178A"/>
    <w:rsid w:val="008D513A"/>
    <w:rsid w:val="008E09F0"/>
    <w:rsid w:val="008E6499"/>
    <w:rsid w:val="008F0EE3"/>
    <w:rsid w:val="008F0FFF"/>
    <w:rsid w:val="008F1B75"/>
    <w:rsid w:val="008F69FD"/>
    <w:rsid w:val="008F7923"/>
    <w:rsid w:val="00901D39"/>
    <w:rsid w:val="00901E2C"/>
    <w:rsid w:val="00903174"/>
    <w:rsid w:val="00903946"/>
    <w:rsid w:val="00904953"/>
    <w:rsid w:val="0090795B"/>
    <w:rsid w:val="00912DC4"/>
    <w:rsid w:val="00914EF0"/>
    <w:rsid w:val="00915592"/>
    <w:rsid w:val="00917848"/>
    <w:rsid w:val="009202B9"/>
    <w:rsid w:val="009202D3"/>
    <w:rsid w:val="009221D7"/>
    <w:rsid w:val="00924192"/>
    <w:rsid w:val="00924B6F"/>
    <w:rsid w:val="009261A3"/>
    <w:rsid w:val="0092660D"/>
    <w:rsid w:val="00926E20"/>
    <w:rsid w:val="00927654"/>
    <w:rsid w:val="00931AF2"/>
    <w:rsid w:val="00932936"/>
    <w:rsid w:val="009354B7"/>
    <w:rsid w:val="00935771"/>
    <w:rsid w:val="009367CE"/>
    <w:rsid w:val="0093702F"/>
    <w:rsid w:val="009373EF"/>
    <w:rsid w:val="00940D9D"/>
    <w:rsid w:val="00943861"/>
    <w:rsid w:val="00943C46"/>
    <w:rsid w:val="00951BD5"/>
    <w:rsid w:val="00951CAE"/>
    <w:rsid w:val="0095280A"/>
    <w:rsid w:val="0095552E"/>
    <w:rsid w:val="0095682B"/>
    <w:rsid w:val="0096105D"/>
    <w:rsid w:val="00963E0A"/>
    <w:rsid w:val="0096492C"/>
    <w:rsid w:val="00965406"/>
    <w:rsid w:val="0096611E"/>
    <w:rsid w:val="00966AD5"/>
    <w:rsid w:val="00970013"/>
    <w:rsid w:val="00970BD9"/>
    <w:rsid w:val="00973504"/>
    <w:rsid w:val="0098187A"/>
    <w:rsid w:val="00983E7F"/>
    <w:rsid w:val="00984E3B"/>
    <w:rsid w:val="00985B95"/>
    <w:rsid w:val="00985F72"/>
    <w:rsid w:val="00987488"/>
    <w:rsid w:val="0099178C"/>
    <w:rsid w:val="00992343"/>
    <w:rsid w:val="00995525"/>
    <w:rsid w:val="00995620"/>
    <w:rsid w:val="009A2EC9"/>
    <w:rsid w:val="009B1AF7"/>
    <w:rsid w:val="009B1C7D"/>
    <w:rsid w:val="009B4C42"/>
    <w:rsid w:val="009B6A8F"/>
    <w:rsid w:val="009C1CCC"/>
    <w:rsid w:val="009D4711"/>
    <w:rsid w:val="009E1961"/>
    <w:rsid w:val="009E5100"/>
    <w:rsid w:val="009E53D4"/>
    <w:rsid w:val="009F6952"/>
    <w:rsid w:val="00A02583"/>
    <w:rsid w:val="00A0461F"/>
    <w:rsid w:val="00A0467B"/>
    <w:rsid w:val="00A04F7D"/>
    <w:rsid w:val="00A06960"/>
    <w:rsid w:val="00A10157"/>
    <w:rsid w:val="00A2074E"/>
    <w:rsid w:val="00A21758"/>
    <w:rsid w:val="00A24370"/>
    <w:rsid w:val="00A25A9A"/>
    <w:rsid w:val="00A25F96"/>
    <w:rsid w:val="00A262FB"/>
    <w:rsid w:val="00A279BC"/>
    <w:rsid w:val="00A330B3"/>
    <w:rsid w:val="00A33C0E"/>
    <w:rsid w:val="00A34A81"/>
    <w:rsid w:val="00A402B0"/>
    <w:rsid w:val="00A42517"/>
    <w:rsid w:val="00A44DEB"/>
    <w:rsid w:val="00A56EB0"/>
    <w:rsid w:val="00A63A47"/>
    <w:rsid w:val="00A63DB6"/>
    <w:rsid w:val="00A72E2E"/>
    <w:rsid w:val="00A75928"/>
    <w:rsid w:val="00A760C0"/>
    <w:rsid w:val="00A771FE"/>
    <w:rsid w:val="00A81542"/>
    <w:rsid w:val="00A82524"/>
    <w:rsid w:val="00A85481"/>
    <w:rsid w:val="00A85C98"/>
    <w:rsid w:val="00A903D2"/>
    <w:rsid w:val="00A90C6D"/>
    <w:rsid w:val="00A913E1"/>
    <w:rsid w:val="00A956CD"/>
    <w:rsid w:val="00A95C52"/>
    <w:rsid w:val="00AA2E51"/>
    <w:rsid w:val="00AB0455"/>
    <w:rsid w:val="00AB2909"/>
    <w:rsid w:val="00AB38F6"/>
    <w:rsid w:val="00AB3FCC"/>
    <w:rsid w:val="00AB639D"/>
    <w:rsid w:val="00AB675C"/>
    <w:rsid w:val="00AC078F"/>
    <w:rsid w:val="00AC0C3E"/>
    <w:rsid w:val="00AC0C72"/>
    <w:rsid w:val="00AC2AD0"/>
    <w:rsid w:val="00AC3241"/>
    <w:rsid w:val="00AC6090"/>
    <w:rsid w:val="00AD2A75"/>
    <w:rsid w:val="00AD5E8F"/>
    <w:rsid w:val="00AE2458"/>
    <w:rsid w:val="00AE4ADE"/>
    <w:rsid w:val="00AE68E7"/>
    <w:rsid w:val="00AE6E0D"/>
    <w:rsid w:val="00AF347A"/>
    <w:rsid w:val="00AF3662"/>
    <w:rsid w:val="00AF57BC"/>
    <w:rsid w:val="00AF5846"/>
    <w:rsid w:val="00B07C59"/>
    <w:rsid w:val="00B113DE"/>
    <w:rsid w:val="00B11485"/>
    <w:rsid w:val="00B116AD"/>
    <w:rsid w:val="00B11955"/>
    <w:rsid w:val="00B14ED2"/>
    <w:rsid w:val="00B23128"/>
    <w:rsid w:val="00B24276"/>
    <w:rsid w:val="00B26F4A"/>
    <w:rsid w:val="00B35AE5"/>
    <w:rsid w:val="00B36E2A"/>
    <w:rsid w:val="00B41C01"/>
    <w:rsid w:val="00B41D87"/>
    <w:rsid w:val="00B441F8"/>
    <w:rsid w:val="00B45773"/>
    <w:rsid w:val="00B45D90"/>
    <w:rsid w:val="00B523F5"/>
    <w:rsid w:val="00B52ADF"/>
    <w:rsid w:val="00B53DEF"/>
    <w:rsid w:val="00B54D01"/>
    <w:rsid w:val="00B60FAC"/>
    <w:rsid w:val="00B63984"/>
    <w:rsid w:val="00B63E41"/>
    <w:rsid w:val="00B731A3"/>
    <w:rsid w:val="00B8017A"/>
    <w:rsid w:val="00B82CE3"/>
    <w:rsid w:val="00B87261"/>
    <w:rsid w:val="00B916E7"/>
    <w:rsid w:val="00B921B0"/>
    <w:rsid w:val="00B9272A"/>
    <w:rsid w:val="00B96B68"/>
    <w:rsid w:val="00BA0037"/>
    <w:rsid w:val="00BA0693"/>
    <w:rsid w:val="00BA27E2"/>
    <w:rsid w:val="00BA4345"/>
    <w:rsid w:val="00BA6305"/>
    <w:rsid w:val="00BA6ACD"/>
    <w:rsid w:val="00BB2ACF"/>
    <w:rsid w:val="00BB55BE"/>
    <w:rsid w:val="00BB7D7F"/>
    <w:rsid w:val="00BC08A0"/>
    <w:rsid w:val="00BC1443"/>
    <w:rsid w:val="00BC1DFD"/>
    <w:rsid w:val="00BC3C0B"/>
    <w:rsid w:val="00BC6A31"/>
    <w:rsid w:val="00BC7D18"/>
    <w:rsid w:val="00BD345C"/>
    <w:rsid w:val="00BD3D65"/>
    <w:rsid w:val="00BD4A09"/>
    <w:rsid w:val="00BD699B"/>
    <w:rsid w:val="00BE0467"/>
    <w:rsid w:val="00BE083F"/>
    <w:rsid w:val="00BE171A"/>
    <w:rsid w:val="00BE192B"/>
    <w:rsid w:val="00BE4C7B"/>
    <w:rsid w:val="00BF3E0E"/>
    <w:rsid w:val="00BF4198"/>
    <w:rsid w:val="00C015E4"/>
    <w:rsid w:val="00C075E1"/>
    <w:rsid w:val="00C076EA"/>
    <w:rsid w:val="00C118C9"/>
    <w:rsid w:val="00C123E9"/>
    <w:rsid w:val="00C12C08"/>
    <w:rsid w:val="00C1306D"/>
    <w:rsid w:val="00C14CCC"/>
    <w:rsid w:val="00C14D7A"/>
    <w:rsid w:val="00C154D1"/>
    <w:rsid w:val="00C202BD"/>
    <w:rsid w:val="00C23466"/>
    <w:rsid w:val="00C23C9C"/>
    <w:rsid w:val="00C23D8C"/>
    <w:rsid w:val="00C24B6A"/>
    <w:rsid w:val="00C30247"/>
    <w:rsid w:val="00C310DD"/>
    <w:rsid w:val="00C317CB"/>
    <w:rsid w:val="00C32261"/>
    <w:rsid w:val="00C33F9A"/>
    <w:rsid w:val="00C355C8"/>
    <w:rsid w:val="00C3727C"/>
    <w:rsid w:val="00C37572"/>
    <w:rsid w:val="00C409C0"/>
    <w:rsid w:val="00C40AC3"/>
    <w:rsid w:val="00C41188"/>
    <w:rsid w:val="00C4219A"/>
    <w:rsid w:val="00C43E19"/>
    <w:rsid w:val="00C44251"/>
    <w:rsid w:val="00C47E17"/>
    <w:rsid w:val="00C54497"/>
    <w:rsid w:val="00C57FD4"/>
    <w:rsid w:val="00C60823"/>
    <w:rsid w:val="00C60964"/>
    <w:rsid w:val="00C6208B"/>
    <w:rsid w:val="00C64899"/>
    <w:rsid w:val="00C72324"/>
    <w:rsid w:val="00C73C50"/>
    <w:rsid w:val="00C73EF3"/>
    <w:rsid w:val="00C75213"/>
    <w:rsid w:val="00C76E3E"/>
    <w:rsid w:val="00C80BBD"/>
    <w:rsid w:val="00C82D92"/>
    <w:rsid w:val="00C8386A"/>
    <w:rsid w:val="00C87CB5"/>
    <w:rsid w:val="00C939B1"/>
    <w:rsid w:val="00C94685"/>
    <w:rsid w:val="00CA4463"/>
    <w:rsid w:val="00CA537B"/>
    <w:rsid w:val="00CA6633"/>
    <w:rsid w:val="00CA6BF9"/>
    <w:rsid w:val="00CB132A"/>
    <w:rsid w:val="00CB238C"/>
    <w:rsid w:val="00CB44B0"/>
    <w:rsid w:val="00CB486A"/>
    <w:rsid w:val="00CB53DB"/>
    <w:rsid w:val="00CB7200"/>
    <w:rsid w:val="00CC0768"/>
    <w:rsid w:val="00CC3EC0"/>
    <w:rsid w:val="00CD04EC"/>
    <w:rsid w:val="00CD21BA"/>
    <w:rsid w:val="00CD3EFE"/>
    <w:rsid w:val="00CD5388"/>
    <w:rsid w:val="00CE12BD"/>
    <w:rsid w:val="00CE275D"/>
    <w:rsid w:val="00CE7544"/>
    <w:rsid w:val="00CF0015"/>
    <w:rsid w:val="00CF092F"/>
    <w:rsid w:val="00CF2DE7"/>
    <w:rsid w:val="00CF6D65"/>
    <w:rsid w:val="00CF7118"/>
    <w:rsid w:val="00CF77B3"/>
    <w:rsid w:val="00D00017"/>
    <w:rsid w:val="00D04642"/>
    <w:rsid w:val="00D063BA"/>
    <w:rsid w:val="00D075D8"/>
    <w:rsid w:val="00D07EB4"/>
    <w:rsid w:val="00D10A94"/>
    <w:rsid w:val="00D130B3"/>
    <w:rsid w:val="00D13B99"/>
    <w:rsid w:val="00D14C82"/>
    <w:rsid w:val="00D160C7"/>
    <w:rsid w:val="00D22487"/>
    <w:rsid w:val="00D26193"/>
    <w:rsid w:val="00D26D86"/>
    <w:rsid w:val="00D27C42"/>
    <w:rsid w:val="00D30156"/>
    <w:rsid w:val="00D30553"/>
    <w:rsid w:val="00D30EDB"/>
    <w:rsid w:val="00D340D1"/>
    <w:rsid w:val="00D34A78"/>
    <w:rsid w:val="00D36081"/>
    <w:rsid w:val="00D36E71"/>
    <w:rsid w:val="00D37CBB"/>
    <w:rsid w:val="00D41773"/>
    <w:rsid w:val="00D41D40"/>
    <w:rsid w:val="00D43315"/>
    <w:rsid w:val="00D46669"/>
    <w:rsid w:val="00D47898"/>
    <w:rsid w:val="00D516EE"/>
    <w:rsid w:val="00D54FC5"/>
    <w:rsid w:val="00D61824"/>
    <w:rsid w:val="00D6390A"/>
    <w:rsid w:val="00D64BBA"/>
    <w:rsid w:val="00D651FC"/>
    <w:rsid w:val="00D66932"/>
    <w:rsid w:val="00D674C4"/>
    <w:rsid w:val="00D714F5"/>
    <w:rsid w:val="00D73F66"/>
    <w:rsid w:val="00D763BF"/>
    <w:rsid w:val="00D767DC"/>
    <w:rsid w:val="00D768B7"/>
    <w:rsid w:val="00D8526E"/>
    <w:rsid w:val="00D9251E"/>
    <w:rsid w:val="00D93178"/>
    <w:rsid w:val="00DA115C"/>
    <w:rsid w:val="00DA46E9"/>
    <w:rsid w:val="00DA50D0"/>
    <w:rsid w:val="00DA63BE"/>
    <w:rsid w:val="00DB0567"/>
    <w:rsid w:val="00DB1FD3"/>
    <w:rsid w:val="00DB39C0"/>
    <w:rsid w:val="00DB42AD"/>
    <w:rsid w:val="00DB55BA"/>
    <w:rsid w:val="00DC2A9B"/>
    <w:rsid w:val="00DC308D"/>
    <w:rsid w:val="00DC6FFA"/>
    <w:rsid w:val="00DD1B14"/>
    <w:rsid w:val="00DD4CC4"/>
    <w:rsid w:val="00DD7295"/>
    <w:rsid w:val="00DE1621"/>
    <w:rsid w:val="00DE1F1F"/>
    <w:rsid w:val="00DE2484"/>
    <w:rsid w:val="00DE2BA6"/>
    <w:rsid w:val="00DE3C94"/>
    <w:rsid w:val="00DE47B5"/>
    <w:rsid w:val="00DE7620"/>
    <w:rsid w:val="00DF2A53"/>
    <w:rsid w:val="00DF2CD8"/>
    <w:rsid w:val="00DF7F02"/>
    <w:rsid w:val="00E013A8"/>
    <w:rsid w:val="00E02C93"/>
    <w:rsid w:val="00E1073E"/>
    <w:rsid w:val="00E10BEC"/>
    <w:rsid w:val="00E110A8"/>
    <w:rsid w:val="00E147BD"/>
    <w:rsid w:val="00E16452"/>
    <w:rsid w:val="00E16A43"/>
    <w:rsid w:val="00E20AF6"/>
    <w:rsid w:val="00E20EE6"/>
    <w:rsid w:val="00E2339E"/>
    <w:rsid w:val="00E264EC"/>
    <w:rsid w:val="00E2681A"/>
    <w:rsid w:val="00E31109"/>
    <w:rsid w:val="00E31169"/>
    <w:rsid w:val="00E31780"/>
    <w:rsid w:val="00E319BD"/>
    <w:rsid w:val="00E332BD"/>
    <w:rsid w:val="00E3379B"/>
    <w:rsid w:val="00E33A56"/>
    <w:rsid w:val="00E3752B"/>
    <w:rsid w:val="00E5194F"/>
    <w:rsid w:val="00E54276"/>
    <w:rsid w:val="00E60512"/>
    <w:rsid w:val="00E62A13"/>
    <w:rsid w:val="00E71DCF"/>
    <w:rsid w:val="00E75DAF"/>
    <w:rsid w:val="00E80013"/>
    <w:rsid w:val="00E82706"/>
    <w:rsid w:val="00E82F9C"/>
    <w:rsid w:val="00E83D77"/>
    <w:rsid w:val="00E855E5"/>
    <w:rsid w:val="00E9141F"/>
    <w:rsid w:val="00E91BC8"/>
    <w:rsid w:val="00E95981"/>
    <w:rsid w:val="00E96118"/>
    <w:rsid w:val="00EA17C2"/>
    <w:rsid w:val="00EA1CAB"/>
    <w:rsid w:val="00EA61D5"/>
    <w:rsid w:val="00EB36C2"/>
    <w:rsid w:val="00EC1835"/>
    <w:rsid w:val="00EC4296"/>
    <w:rsid w:val="00EC48B7"/>
    <w:rsid w:val="00EC55D9"/>
    <w:rsid w:val="00ED10BC"/>
    <w:rsid w:val="00ED355C"/>
    <w:rsid w:val="00ED35F7"/>
    <w:rsid w:val="00ED46FA"/>
    <w:rsid w:val="00ED5BF5"/>
    <w:rsid w:val="00ED7453"/>
    <w:rsid w:val="00EE00E5"/>
    <w:rsid w:val="00EE08C0"/>
    <w:rsid w:val="00EE3E21"/>
    <w:rsid w:val="00EE4B6D"/>
    <w:rsid w:val="00EE4F67"/>
    <w:rsid w:val="00EF2B24"/>
    <w:rsid w:val="00EF3F13"/>
    <w:rsid w:val="00EF5CFB"/>
    <w:rsid w:val="00EF6EF1"/>
    <w:rsid w:val="00F00A12"/>
    <w:rsid w:val="00F0359E"/>
    <w:rsid w:val="00F05AFC"/>
    <w:rsid w:val="00F11F27"/>
    <w:rsid w:val="00F11FB9"/>
    <w:rsid w:val="00F13C31"/>
    <w:rsid w:val="00F20C5B"/>
    <w:rsid w:val="00F31066"/>
    <w:rsid w:val="00F32B06"/>
    <w:rsid w:val="00F3549B"/>
    <w:rsid w:val="00F364CB"/>
    <w:rsid w:val="00F36676"/>
    <w:rsid w:val="00F417A1"/>
    <w:rsid w:val="00F43FA3"/>
    <w:rsid w:val="00F51922"/>
    <w:rsid w:val="00F53D0D"/>
    <w:rsid w:val="00F551CE"/>
    <w:rsid w:val="00F574CA"/>
    <w:rsid w:val="00F6038E"/>
    <w:rsid w:val="00F6175B"/>
    <w:rsid w:val="00F64753"/>
    <w:rsid w:val="00F6501F"/>
    <w:rsid w:val="00F74133"/>
    <w:rsid w:val="00F75058"/>
    <w:rsid w:val="00F765BF"/>
    <w:rsid w:val="00F76732"/>
    <w:rsid w:val="00F80599"/>
    <w:rsid w:val="00F80703"/>
    <w:rsid w:val="00F833C5"/>
    <w:rsid w:val="00F91924"/>
    <w:rsid w:val="00F966B7"/>
    <w:rsid w:val="00F97DA2"/>
    <w:rsid w:val="00FA04C6"/>
    <w:rsid w:val="00FA5163"/>
    <w:rsid w:val="00FA69D0"/>
    <w:rsid w:val="00FB05AF"/>
    <w:rsid w:val="00FB2C13"/>
    <w:rsid w:val="00FB54F4"/>
    <w:rsid w:val="00FB6F33"/>
    <w:rsid w:val="00FC39A7"/>
    <w:rsid w:val="00FC6E0B"/>
    <w:rsid w:val="00FD0EA4"/>
    <w:rsid w:val="00FD47BE"/>
    <w:rsid w:val="00FD5A7D"/>
    <w:rsid w:val="00FE11FC"/>
    <w:rsid w:val="00FE602D"/>
    <w:rsid w:val="00FE7BC7"/>
    <w:rsid w:val="00FE7EDF"/>
    <w:rsid w:val="00FF1DC8"/>
    <w:rsid w:val="00FF3523"/>
    <w:rsid w:val="00FF5D0B"/>
    <w:rsid w:val="00FF6632"/>
    <w:rsid w:val="00FF7036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5A2D9FD6"/>
  <w15:docId w15:val="{79EF258E-47AA-4992-9DDE-ECC0C46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110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311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11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31109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31109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E31109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E3110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E31109"/>
    <w:pPr>
      <w:keepNext/>
      <w:ind w:firstLine="720"/>
      <w:outlineLvl w:val="7"/>
    </w:pPr>
    <w:rPr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3110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1109"/>
    <w:rPr>
      <w:color w:val="0000FF"/>
      <w:u w:val="single"/>
    </w:rPr>
  </w:style>
  <w:style w:type="character" w:styleId="FollowedHyperlink">
    <w:name w:val="FollowedHyperlink"/>
    <w:basedOn w:val="DefaultParagraphFont"/>
    <w:rsid w:val="00E3110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311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1109"/>
  </w:style>
  <w:style w:type="paragraph" w:styleId="TOC1">
    <w:name w:val="toc 1"/>
    <w:basedOn w:val="Normal"/>
    <w:next w:val="Normal"/>
    <w:autoRedefine/>
    <w:uiPriority w:val="39"/>
    <w:rsid w:val="00E31109"/>
    <w:pPr>
      <w:tabs>
        <w:tab w:val="right" w:leader="dot" w:pos="9710"/>
      </w:tabs>
    </w:pPr>
    <w:rPr>
      <w:noProof/>
      <w:sz w:val="20"/>
    </w:rPr>
  </w:style>
  <w:style w:type="paragraph" w:styleId="NormalWeb">
    <w:name w:val="Normal (Web)"/>
    <w:basedOn w:val="Normal"/>
    <w:rsid w:val="00E31109"/>
    <w:pPr>
      <w:spacing w:before="100" w:beforeAutospacing="1" w:after="100" w:afterAutospacing="1"/>
    </w:pPr>
  </w:style>
  <w:style w:type="paragraph" w:customStyle="1" w:styleId="Title">
    <w:name w:val="Title*"/>
    <w:basedOn w:val="Heading2"/>
    <w:rsid w:val="00E31109"/>
    <w:pPr>
      <w:spacing w:before="0" w:after="0"/>
      <w:jc w:val="center"/>
    </w:pPr>
    <w:rPr>
      <w:rFonts w:ascii="Times New Roman" w:hAnsi="Times New Roman" w:cs="Times New Roman"/>
      <w:i w:val="0"/>
      <w:iCs w:val="0"/>
      <w:color w:val="273463"/>
      <w:sz w:val="96"/>
      <w:szCs w:val="24"/>
    </w:rPr>
  </w:style>
  <w:style w:type="paragraph" w:styleId="Header">
    <w:name w:val="header"/>
    <w:basedOn w:val="Normal"/>
    <w:link w:val="HeaderChar"/>
    <w:rsid w:val="00E31109"/>
    <w:pPr>
      <w:tabs>
        <w:tab w:val="center" w:pos="4320"/>
        <w:tab w:val="right" w:pos="8640"/>
      </w:tabs>
    </w:pPr>
  </w:style>
  <w:style w:type="paragraph" w:customStyle="1" w:styleId="Subtitle">
    <w:name w:val="Subtitle*"/>
    <w:basedOn w:val="Heading1"/>
    <w:rsid w:val="00E31109"/>
    <w:pPr>
      <w:spacing w:before="0" w:after="0"/>
      <w:jc w:val="center"/>
    </w:pPr>
    <w:rPr>
      <w:rFonts w:ascii="Times New Roman" w:hAnsi="Times New Roman" w:cs="Times New Roman"/>
      <w:b w:val="0"/>
      <w:bCs w:val="0"/>
      <w:color w:val="287F5C"/>
      <w:kern w:val="0"/>
      <w:sz w:val="72"/>
      <w:szCs w:val="24"/>
    </w:rPr>
  </w:style>
  <w:style w:type="paragraph" w:customStyle="1" w:styleId="Suptline">
    <w:name w:val="Supt line*"/>
    <w:basedOn w:val="Normal"/>
    <w:rsid w:val="00E31109"/>
    <w:pPr>
      <w:jc w:val="center"/>
    </w:pPr>
    <w:rPr>
      <w:color w:val="273463"/>
      <w:sz w:val="32"/>
    </w:rPr>
  </w:style>
  <w:style w:type="paragraph" w:customStyle="1" w:styleId="Dateline">
    <w:name w:val="Date line*"/>
    <w:basedOn w:val="Heading3"/>
    <w:rsid w:val="00E31109"/>
    <w:pPr>
      <w:spacing w:before="0" w:after="0"/>
      <w:jc w:val="center"/>
    </w:pPr>
    <w:rPr>
      <w:rFonts w:ascii="Times New Roman" w:hAnsi="Times New Roman" w:cs="Times New Roman"/>
      <w:color w:val="287F5C"/>
      <w:sz w:val="32"/>
      <w:szCs w:val="24"/>
    </w:rPr>
  </w:style>
  <w:style w:type="paragraph" w:styleId="BodyText">
    <w:name w:val="Body Text"/>
    <w:basedOn w:val="Normal"/>
    <w:link w:val="BodyTextChar"/>
    <w:rsid w:val="00E31109"/>
    <w:pPr>
      <w:jc w:val="both"/>
    </w:pPr>
    <w:rPr>
      <w:rFonts w:cs="Arial"/>
      <w:sz w:val="20"/>
    </w:rPr>
  </w:style>
  <w:style w:type="paragraph" w:styleId="ListNumber">
    <w:name w:val="List Number"/>
    <w:basedOn w:val="Normal"/>
    <w:rsid w:val="00E31109"/>
    <w:pPr>
      <w:numPr>
        <w:numId w:val="8"/>
      </w:numPr>
    </w:pPr>
  </w:style>
  <w:style w:type="paragraph" w:styleId="BodyTextIndent">
    <w:name w:val="Body Text Indent"/>
    <w:basedOn w:val="Normal"/>
    <w:link w:val="BodyTextIndentChar"/>
    <w:rsid w:val="00E31109"/>
    <w:pPr>
      <w:ind w:left="1665"/>
    </w:pPr>
    <w:rPr>
      <w:sz w:val="20"/>
    </w:rPr>
  </w:style>
  <w:style w:type="paragraph" w:styleId="FootnoteText">
    <w:name w:val="footnote text"/>
    <w:basedOn w:val="Normal"/>
    <w:link w:val="FootnoteTextChar"/>
    <w:semiHidden/>
    <w:rsid w:val="00E3110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31109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92FA4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2FA4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7F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185"/>
    <w:pPr>
      <w:ind w:left="720"/>
    </w:pPr>
  </w:style>
  <w:style w:type="paragraph" w:customStyle="1" w:styleId="Default">
    <w:name w:val="Default"/>
    <w:rsid w:val="006971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E20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AF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20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0AF6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38627B"/>
    <w:rPr>
      <w:rFonts w:ascii="Arial" w:hAnsi="Arial"/>
      <w:sz w:val="24"/>
      <w:szCs w:val="24"/>
    </w:rPr>
  </w:style>
  <w:style w:type="paragraph" w:styleId="HTMLPreformatted">
    <w:name w:val="HTML Preformatted"/>
    <w:basedOn w:val="Normal"/>
    <w:link w:val="HTMLPreformattedChar"/>
    <w:rsid w:val="0038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8627B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0567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4C2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4C2F"/>
    <w:rPr>
      <w:rFonts w:ascii="Consolas" w:eastAsia="Calibr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874C2F"/>
    <w:rPr>
      <w:rFonts w:ascii="Arial" w:hAnsi="Arial" w:cs="Arial"/>
      <w:b/>
      <w:bCs/>
      <w:i/>
      <w:iCs/>
      <w:sz w:val="28"/>
      <w:szCs w:val="28"/>
    </w:rPr>
  </w:style>
  <w:style w:type="paragraph" w:styleId="Title0">
    <w:name w:val="Title"/>
    <w:basedOn w:val="Normal"/>
    <w:link w:val="TitleChar"/>
    <w:uiPriority w:val="10"/>
    <w:qFormat/>
    <w:rsid w:val="00874C2F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0"/>
    <w:uiPriority w:val="10"/>
    <w:rsid w:val="00874C2F"/>
    <w:rPr>
      <w:rFonts w:ascii="Arial" w:hAnsi="Arial"/>
      <w:b/>
      <w:sz w:val="28"/>
    </w:rPr>
  </w:style>
  <w:style w:type="paragraph" w:styleId="BlockText">
    <w:name w:val="Block Text"/>
    <w:basedOn w:val="Normal"/>
    <w:rsid w:val="00874C2F"/>
    <w:pPr>
      <w:ind w:left="180" w:right="-990" w:hanging="180"/>
    </w:pPr>
    <w:rPr>
      <w:spacing w:val="-8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E522B"/>
    <w:rPr>
      <w:rFonts w:ascii="Arial" w:hAnsi="Arial" w:cs="Arial"/>
      <w:szCs w:val="24"/>
    </w:rPr>
  </w:style>
  <w:style w:type="character" w:customStyle="1" w:styleId="Heading1Char">
    <w:name w:val="Heading 1 Char"/>
    <w:link w:val="Heading1"/>
    <w:rsid w:val="009F6952"/>
    <w:rPr>
      <w:rFonts w:ascii="Arial" w:hAnsi="Arial" w:cs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rsid w:val="009F695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F6952"/>
    <w:rPr>
      <w:rFonts w:ascii="Arial" w:hAnsi="Arial"/>
      <w:i/>
      <w:iCs/>
      <w:sz w:val="24"/>
      <w:szCs w:val="24"/>
    </w:rPr>
  </w:style>
  <w:style w:type="character" w:customStyle="1" w:styleId="Heading5Char">
    <w:name w:val="Heading 5 Char"/>
    <w:link w:val="Heading5"/>
    <w:rsid w:val="009F6952"/>
    <w:rPr>
      <w:rFonts w:ascii="Arial" w:hAnsi="Arial"/>
      <w:b/>
      <w:bCs/>
      <w:i/>
      <w:iCs/>
      <w:sz w:val="24"/>
      <w:szCs w:val="24"/>
    </w:rPr>
  </w:style>
  <w:style w:type="character" w:customStyle="1" w:styleId="Heading6Char">
    <w:name w:val="Heading 6 Char"/>
    <w:link w:val="Heading6"/>
    <w:rsid w:val="009F6952"/>
    <w:rPr>
      <w:rFonts w:ascii="Arial" w:hAnsi="Arial"/>
      <w:b/>
      <w:bCs/>
      <w:sz w:val="28"/>
      <w:szCs w:val="24"/>
    </w:rPr>
  </w:style>
  <w:style w:type="character" w:customStyle="1" w:styleId="Heading7Char">
    <w:name w:val="Heading 7 Char"/>
    <w:link w:val="Heading7"/>
    <w:rsid w:val="009F6952"/>
    <w:rPr>
      <w:rFonts w:ascii="Arial" w:hAnsi="Arial"/>
      <w:b/>
      <w:bCs/>
      <w:szCs w:val="24"/>
    </w:rPr>
  </w:style>
  <w:style w:type="character" w:customStyle="1" w:styleId="Heading8Char">
    <w:name w:val="Heading 8 Char"/>
    <w:link w:val="Heading8"/>
    <w:rsid w:val="009F6952"/>
    <w:rPr>
      <w:rFonts w:ascii="Arial" w:hAnsi="Arial"/>
      <w:b/>
      <w:bCs/>
      <w:i/>
      <w:iCs/>
      <w:szCs w:val="24"/>
    </w:rPr>
  </w:style>
  <w:style w:type="character" w:customStyle="1" w:styleId="Heading9Char">
    <w:name w:val="Heading 9 Char"/>
    <w:link w:val="Heading9"/>
    <w:rsid w:val="009F6952"/>
    <w:rPr>
      <w:rFonts w:ascii="Arial" w:hAnsi="Arial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9F6952"/>
    <w:rPr>
      <w:rFonts w:ascii="Arial" w:hAnsi="Arial"/>
      <w:szCs w:val="24"/>
    </w:rPr>
  </w:style>
  <w:style w:type="character" w:customStyle="1" w:styleId="FootnoteTextChar">
    <w:name w:val="Footnote Text Char"/>
    <w:link w:val="FootnoteText"/>
    <w:semiHidden/>
    <w:rsid w:val="009F6952"/>
    <w:rPr>
      <w:rFonts w:ascii="Arial" w:hAnsi="Arial"/>
    </w:rPr>
  </w:style>
  <w:style w:type="paragraph" w:styleId="NoSpacing">
    <w:name w:val="No Spacing"/>
    <w:uiPriority w:val="1"/>
    <w:qFormat/>
    <w:rsid w:val="009F6952"/>
    <w:rPr>
      <w:sz w:val="24"/>
      <w:szCs w:val="24"/>
    </w:rPr>
  </w:style>
  <w:style w:type="character" w:customStyle="1" w:styleId="apple-converted-space">
    <w:name w:val="apple-converted-space"/>
    <w:rsid w:val="009F6952"/>
    <w:rPr>
      <w:rFonts w:ascii="Times New Roman" w:hAnsi="Times New Roman" w:cs="Times New Roman" w:hint="default"/>
    </w:rPr>
  </w:style>
  <w:style w:type="paragraph" w:customStyle="1" w:styleId="TableParagraph">
    <w:name w:val="Table Paragraph"/>
    <w:basedOn w:val="Normal"/>
    <w:uiPriority w:val="1"/>
    <w:qFormat/>
    <w:rsid w:val="009F6952"/>
    <w:pPr>
      <w:widowControl w:val="0"/>
    </w:pPr>
    <w:rPr>
      <w:rFonts w:ascii="Calibri" w:eastAsia="Calibri" w:hAnsi="Calibri" w:cs="Arial"/>
      <w:sz w:val="22"/>
      <w:szCs w:val="22"/>
    </w:rPr>
  </w:style>
  <w:style w:type="paragraph" w:customStyle="1" w:styleId="psection-2">
    <w:name w:val="psection-2"/>
    <w:basedOn w:val="Normal"/>
    <w:rsid w:val="00EA61D5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0C0DD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D932-851C-488C-BC38-0F5C0727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FSMC-CACFP Amendment</vt:lpstr>
    </vt:vector>
  </TitlesOfParts>
  <Company>Vermont Agency of Education</Company>
  <LinksUpToDate>false</LinksUpToDate>
  <CharactersWithSpaces>8981</CharactersWithSpaces>
  <SharedDoc>false</SharedDoc>
  <HLinks>
    <vt:vector size="360" baseType="variant">
      <vt:variant>
        <vt:i4>1703987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_Toc350921206</vt:lpwstr>
      </vt:variant>
      <vt:variant>
        <vt:i4>1703987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_Toc350921205</vt:lpwstr>
      </vt:variant>
      <vt:variant>
        <vt:i4>1703987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_Toc350921204</vt:lpwstr>
      </vt:variant>
      <vt:variant>
        <vt:i4>1703987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_Toc350921203</vt:lpwstr>
      </vt:variant>
      <vt:variant>
        <vt:i4>1703987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_Toc350921202</vt:lpwstr>
      </vt:variant>
      <vt:variant>
        <vt:i4>1703987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_Toc350921201</vt:lpwstr>
      </vt:variant>
      <vt:variant>
        <vt:i4>1703987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_Toc350921200</vt:lpwstr>
      </vt:variant>
      <vt:variant>
        <vt:i4>1245232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_Toc350921199</vt:lpwstr>
      </vt:variant>
      <vt:variant>
        <vt:i4>1245232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_Toc350921198</vt:lpwstr>
      </vt:variant>
      <vt:variant>
        <vt:i4>1245232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_Toc350921197</vt:lpwstr>
      </vt:variant>
      <vt:variant>
        <vt:i4>1245232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_Toc350921196</vt:lpwstr>
      </vt:variant>
      <vt:variant>
        <vt:i4>1245232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_Toc350921195</vt:lpwstr>
      </vt:variant>
      <vt:variant>
        <vt:i4>1245232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_Toc350921194</vt:lpwstr>
      </vt:variant>
      <vt:variant>
        <vt:i4>1245232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_Toc350921193</vt:lpwstr>
      </vt:variant>
      <vt:variant>
        <vt:i4>1245232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_Toc350921192</vt:lpwstr>
      </vt:variant>
      <vt:variant>
        <vt:i4>1245232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_Toc350921191</vt:lpwstr>
      </vt:variant>
      <vt:variant>
        <vt:i4>1245232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_Toc350921190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_Toc350921189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_Toc350921188</vt:lpwstr>
      </vt:variant>
      <vt:variant>
        <vt:i4>1179696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_Toc350921187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_Toc350921186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_Toc350921185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_Toc350921184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_Toc350921183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_Toc350921182</vt:lpwstr>
      </vt:variant>
      <vt:variant>
        <vt:i4>1179696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_Toc350921181</vt:lpwstr>
      </vt:variant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_Toc350921180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_Toc350921179</vt:lpwstr>
      </vt:variant>
      <vt:variant>
        <vt:i4>1900592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_Toc350921178</vt:lpwstr>
      </vt:variant>
      <vt:variant>
        <vt:i4>1900592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_Toc350921177</vt:lpwstr>
      </vt:variant>
      <vt:variant>
        <vt:i4>1900592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_Toc350921176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_Toc350921175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_Toc350921174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_Toc350921173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_Toc350921172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_Toc350921171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_Toc350921170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_Toc350921169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_Toc350921168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_Toc350921167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_Toc350921166</vt:lpwstr>
      </vt:variant>
      <vt:variant>
        <vt:i4>1835056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_Toc350921165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_Toc350921164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_Toc350921163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_Toc350921162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_Toc350921161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_Toc350921160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_Toc350921159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_Toc350921158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_Toc350921157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_Toc350921156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_Toc350921155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_Toc350921154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_Toc350921153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_Toc350921152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_Toc350921151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_Toc350921150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_Toc350921149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_Toc350921148</vt:lpwstr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http://www.bls.gov/cpi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FSMC-CACFP Amendment</dc:title>
  <dc:subject/>
  <dc:creator>Vermont Agency of Education</dc:creator>
  <cp:keywords/>
  <cp:lastModifiedBy>Adams, Ailynne</cp:lastModifiedBy>
  <cp:revision>6</cp:revision>
  <cp:lastPrinted>2017-12-20T20:27:00Z</cp:lastPrinted>
  <dcterms:created xsi:type="dcterms:W3CDTF">2020-09-18T18:42:00Z</dcterms:created>
  <dcterms:modified xsi:type="dcterms:W3CDTF">2020-10-13T18:36:00Z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