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CF31" w14:textId="77777777" w:rsidR="00777433" w:rsidRPr="002E555C" w:rsidRDefault="00777433" w:rsidP="002C5DDA">
      <w:pPr>
        <w:pStyle w:val="Title"/>
        <w:rPr>
          <w:rFonts w:ascii="Segoe UI" w:hAnsi="Segoe UI" w:cs="Segoe UI"/>
          <w:sz w:val="18"/>
          <w:szCs w:val="18"/>
        </w:rPr>
      </w:pPr>
      <w:r w:rsidRPr="002E555C">
        <w:rPr>
          <w:rStyle w:val="normaltextrun"/>
          <w:lang w:bidi="es-ES"/>
        </w:rPr>
        <w:t>Programa de Alimentos para el Cuidado de Niños y Adultos (CACFP, por sus siglas en inglés) </w:t>
      </w:r>
    </w:p>
    <w:p w14:paraId="1E5158DD" w14:textId="6B31F705" w:rsidR="00777433" w:rsidRPr="002E555C" w:rsidRDefault="00777433" w:rsidP="00B1542C">
      <w:pPr>
        <w:pStyle w:val="Title"/>
        <w:rPr>
          <w:rFonts w:ascii="Segoe UI" w:hAnsi="Segoe UI" w:cs="Segoe UI"/>
          <w:sz w:val="18"/>
          <w:szCs w:val="18"/>
        </w:rPr>
      </w:pPr>
      <w:r w:rsidRPr="002E555C">
        <w:rPr>
          <w:rStyle w:val="normaltextrun"/>
          <w:sz w:val="32"/>
          <w:lang w:bidi="es-ES"/>
        </w:rPr>
        <w:t>Aviso para los hogares, padres y tutores </w:t>
      </w:r>
      <w:r w:rsidRPr="002E555C">
        <w:rPr>
          <w:rStyle w:val="eop"/>
          <w:sz w:val="22"/>
          <w:lang w:bidi="es-ES"/>
        </w:rPr>
        <w:t> </w:t>
      </w:r>
    </w:p>
    <w:p w14:paraId="31CAE350" w14:textId="77777777" w:rsidR="00777433" w:rsidRPr="002E555C" w:rsidRDefault="00777433" w:rsidP="00777433">
      <w:pPr>
        <w:pStyle w:val="paragraph"/>
        <w:spacing w:before="0" w:beforeAutospacing="0" w:after="0" w:afterAutospacing="0"/>
        <w:jc w:val="center"/>
        <w:textAlignment w:val="baseline"/>
        <w:rPr>
          <w:rFonts w:ascii="Segoe UI" w:hAnsi="Segoe UI" w:cs="Segoe UI"/>
          <w:sz w:val="18"/>
          <w:szCs w:val="18"/>
        </w:rPr>
      </w:pPr>
      <w:r w:rsidRPr="002E555C">
        <w:rPr>
          <w:rStyle w:val="eop"/>
          <w:sz w:val="22"/>
          <w:lang w:bidi="es-ES"/>
        </w:rPr>
        <w:t> </w:t>
      </w:r>
    </w:p>
    <w:p w14:paraId="4F7F4369" w14:textId="77777777" w:rsidR="00777433" w:rsidRPr="003A1079" w:rsidRDefault="00777433" w:rsidP="00B1542C">
      <w:pPr>
        <w:rPr>
          <w:rFonts w:ascii="Arial" w:hAnsi="Arial" w:cs="Arial"/>
          <w:sz w:val="24"/>
          <w:szCs w:val="24"/>
        </w:rPr>
      </w:pPr>
      <w:r w:rsidRPr="003A1079">
        <w:rPr>
          <w:rStyle w:val="normaltextrun"/>
          <w:rFonts w:ascii="Arial" w:hAnsi="Arial" w:cs="Arial"/>
          <w:sz w:val="24"/>
          <w:szCs w:val="24"/>
          <w:lang w:bidi="es-ES"/>
        </w:rPr>
        <w:t>Estimada familia: </w:t>
      </w:r>
    </w:p>
    <w:p w14:paraId="6049FAB2" w14:textId="77777777" w:rsidR="00777433" w:rsidRPr="003A1079" w:rsidRDefault="00777433" w:rsidP="00B1542C">
      <w:pPr>
        <w:rPr>
          <w:rFonts w:ascii="Arial" w:hAnsi="Arial" w:cs="Arial"/>
          <w:sz w:val="24"/>
          <w:szCs w:val="24"/>
        </w:rPr>
      </w:pPr>
      <w:r w:rsidRPr="003A1079">
        <w:rPr>
          <w:rStyle w:val="eop"/>
          <w:rFonts w:ascii="Arial" w:hAnsi="Arial" w:cs="Arial"/>
          <w:sz w:val="24"/>
          <w:szCs w:val="24"/>
          <w:lang w:bidi="es-ES"/>
        </w:rPr>
        <w:t> </w:t>
      </w:r>
    </w:p>
    <w:p w14:paraId="359C1270" w14:textId="557ECF32" w:rsidR="00742A6E" w:rsidRPr="003A1079" w:rsidRDefault="00742A6E" w:rsidP="00B1542C">
      <w:pPr>
        <w:rPr>
          <w:rFonts w:ascii="Arial" w:hAnsi="Arial" w:cs="Arial"/>
          <w:sz w:val="24"/>
          <w:szCs w:val="24"/>
        </w:rPr>
      </w:pPr>
      <w:r w:rsidRPr="003A1079">
        <w:rPr>
          <w:rStyle w:val="normaltextrun"/>
          <w:rFonts w:ascii="Arial" w:hAnsi="Arial" w:cs="Arial"/>
          <w:sz w:val="24"/>
          <w:szCs w:val="24"/>
          <w:lang w:bidi="es-ES"/>
        </w:rPr>
        <w:t>Su hijo está inscripto en un hogar de cuidado infantil familiar que participa en el Programa de Alimentos para el Cuidado de Niños y Adultos (CACFP) del Departamento de Agricultura de los Estados Unidos (USDA) para proporcionar comidas y refrigerios a los niños inscriptos para su cuidado. Como participante del Programa, el hogar de cuidado infantil debe proporcionar beneficios de comidas a todos los niños inscriptos. Esta carta proporciona información adicional a los padres o tutores sobre cómo los hogares califican para recibir comidas gratuitas o a precio reducido.  </w:t>
      </w:r>
    </w:p>
    <w:p w14:paraId="69383699" w14:textId="48E4365D" w:rsidR="00991FA9" w:rsidRPr="003A1079" w:rsidRDefault="00991FA9" w:rsidP="00B1542C">
      <w:pPr>
        <w:rPr>
          <w:rFonts w:ascii="Arial" w:hAnsi="Arial" w:cs="Arial"/>
          <w:sz w:val="24"/>
          <w:szCs w:val="24"/>
        </w:rPr>
      </w:pPr>
    </w:p>
    <w:p w14:paraId="770A2733" w14:textId="3DF24749" w:rsidR="00C80089" w:rsidRPr="003A1079" w:rsidRDefault="00612161" w:rsidP="00B1542C">
      <w:pPr>
        <w:rPr>
          <w:rFonts w:ascii="Arial" w:hAnsi="Arial" w:cs="Arial"/>
          <w:sz w:val="24"/>
          <w:szCs w:val="24"/>
          <w:lang w:bidi="es-ES"/>
        </w:rPr>
      </w:pPr>
      <w:r w:rsidRPr="003A1079">
        <w:rPr>
          <w:rFonts w:ascii="Arial" w:hAnsi="Arial" w:cs="Arial"/>
          <w:sz w:val="24"/>
          <w:szCs w:val="24"/>
          <w:lang w:bidi="es-ES"/>
        </w:rPr>
        <w:t xml:space="preserve">El hogar de cuidado infantil familiar es un proveedor de hogar de Nivel II. El monto del reembolso recibido por el proveedor del hogar familiar para el cuidado de los niños depende de los ingresos de los hogares de los niños inscriptos. </w:t>
      </w:r>
      <w:r w:rsidR="002E555C" w:rsidRPr="003A1079">
        <w:rPr>
          <w:rFonts w:ascii="Arial" w:hAnsi="Arial" w:cs="Arial"/>
          <w:sz w:val="24"/>
          <w:szCs w:val="24"/>
          <w:lang w:bidi="es-ES"/>
        </w:rPr>
        <w:t xml:space="preserve">Complete el </w:t>
      </w:r>
      <w:r w:rsidR="002E555C" w:rsidRPr="003A1079">
        <w:rPr>
          <w:rStyle w:val="normaltextrun"/>
          <w:rFonts w:ascii="Arial" w:hAnsi="Arial" w:cs="Arial"/>
          <w:sz w:val="24"/>
          <w:szCs w:val="24"/>
          <w:lang w:bidi="es-ES"/>
        </w:rPr>
        <w:t>Formulario de elegibilidad de ingresos (IEF)</w:t>
      </w:r>
      <w:r w:rsidR="002E555C" w:rsidRPr="003A1079">
        <w:rPr>
          <w:rFonts w:ascii="Arial" w:hAnsi="Arial" w:cs="Arial"/>
          <w:sz w:val="24"/>
          <w:szCs w:val="24"/>
          <w:lang w:bidi="es-ES"/>
        </w:rPr>
        <w:t xml:space="preserve"> adjunto y devuélvalo a la organización patrocinadora o al proveedor de cuidado infantil familiar. El proveedor de cuidado infantil familiar diurno no revisará el formulario de elegibilidad de ingresos enviado. No es necesario que el hogar complete el formulario de elegibilidad de ingresos para que sus hijos puedan participar en el Programa de alimentos para el cuidado de niños y adultos (CACFP)</w:t>
      </w:r>
      <w:r w:rsidR="00AF4CAA" w:rsidRPr="003A1079">
        <w:rPr>
          <w:rFonts w:ascii="Arial" w:hAnsi="Arial" w:cs="Arial"/>
          <w:sz w:val="24"/>
          <w:szCs w:val="24"/>
          <w:lang w:bidi="es-ES"/>
        </w:rPr>
        <w:t>.</w:t>
      </w:r>
    </w:p>
    <w:p w14:paraId="12A5A2A0" w14:textId="77777777" w:rsidR="00AF4CAA" w:rsidRPr="003A1079" w:rsidRDefault="00AF4CAA" w:rsidP="00B1542C">
      <w:pPr>
        <w:rPr>
          <w:rStyle w:val="normaltextrun"/>
          <w:rFonts w:ascii="Arial" w:hAnsi="Arial" w:cs="Arial"/>
          <w:sz w:val="24"/>
          <w:szCs w:val="24"/>
        </w:rPr>
      </w:pPr>
    </w:p>
    <w:p w14:paraId="43871DEA" w14:textId="57705608" w:rsidR="00C80089" w:rsidRPr="003A1079" w:rsidRDefault="00C80089" w:rsidP="00B1542C">
      <w:pPr>
        <w:rPr>
          <w:rFonts w:ascii="Arial" w:hAnsi="Arial" w:cs="Arial"/>
          <w:sz w:val="24"/>
          <w:szCs w:val="24"/>
        </w:rPr>
      </w:pPr>
      <w:r w:rsidRPr="003A1079">
        <w:rPr>
          <w:rStyle w:val="normaltextrun"/>
          <w:rFonts w:ascii="Arial" w:hAnsi="Arial" w:cs="Arial"/>
          <w:sz w:val="24"/>
          <w:szCs w:val="24"/>
          <w:lang w:bidi="es-ES"/>
        </w:rPr>
        <w:t xml:space="preserve">Si su hogar ha inscripto a niños que se consideran acogidos, sin hogar, fugitivos, migrantes o inscriptos en Head </w:t>
      </w:r>
      <w:proofErr w:type="spellStart"/>
      <w:r w:rsidRPr="003A1079">
        <w:rPr>
          <w:rStyle w:val="normaltextrun"/>
          <w:rFonts w:ascii="Arial" w:hAnsi="Arial" w:cs="Arial"/>
          <w:sz w:val="24"/>
          <w:szCs w:val="24"/>
          <w:lang w:bidi="es-ES"/>
        </w:rPr>
        <w:t>Start</w:t>
      </w:r>
      <w:proofErr w:type="spellEnd"/>
      <w:r w:rsidRPr="003A1079">
        <w:rPr>
          <w:rStyle w:val="normaltextrun"/>
          <w:rFonts w:ascii="Arial" w:hAnsi="Arial" w:cs="Arial"/>
          <w:sz w:val="24"/>
          <w:szCs w:val="24"/>
          <w:lang w:bidi="es-ES"/>
        </w:rPr>
        <w:t>, son automáticamente elegibles para comidas gratis. Indique la determinación de calificación de estos niños marcando las casillas correspondientes. </w:t>
      </w:r>
      <w:proofErr w:type="gramStart"/>
      <w:r w:rsidR="002421D3" w:rsidRPr="003A1079">
        <w:rPr>
          <w:rStyle w:val="eop"/>
          <w:rFonts w:ascii="Arial" w:hAnsi="Arial" w:cs="Arial"/>
          <w:sz w:val="24"/>
          <w:szCs w:val="24"/>
          <w:lang w:bidi="es-ES"/>
        </w:rPr>
        <w:t xml:space="preserve">El </w:t>
      </w:r>
      <w:r w:rsidRPr="003A1079">
        <w:rPr>
          <w:rStyle w:val="normaltextrun"/>
          <w:rFonts w:ascii="Arial" w:hAnsi="Arial" w:cs="Arial"/>
          <w:sz w:val="24"/>
          <w:szCs w:val="24"/>
          <w:lang w:bidi="es-ES"/>
        </w:rPr>
        <w:t xml:space="preserve"> proveedor</w:t>
      </w:r>
      <w:proofErr w:type="gramEnd"/>
      <w:r w:rsidRPr="003A1079">
        <w:rPr>
          <w:rStyle w:val="normaltextrun"/>
          <w:rFonts w:ascii="Arial" w:hAnsi="Arial" w:cs="Arial"/>
          <w:sz w:val="24"/>
          <w:szCs w:val="24"/>
          <w:lang w:bidi="es-ES"/>
        </w:rPr>
        <w:t xml:space="preserve"> de cuidado infantil familiar recibirá tarifas de Nivel I por las comidas servidas a sus hijos.</w:t>
      </w:r>
    </w:p>
    <w:p w14:paraId="317DC5AE" w14:textId="77777777" w:rsidR="00991FA9" w:rsidRPr="003A1079" w:rsidRDefault="00991FA9" w:rsidP="00B1542C">
      <w:pPr>
        <w:rPr>
          <w:rFonts w:ascii="Arial" w:hAnsi="Arial" w:cs="Arial"/>
          <w:sz w:val="24"/>
          <w:szCs w:val="24"/>
        </w:rPr>
      </w:pPr>
    </w:p>
    <w:p w14:paraId="304170D2" w14:textId="49298BA6" w:rsidR="00F45FD0" w:rsidRPr="003A1079" w:rsidRDefault="00F45FD0" w:rsidP="00F45FD0">
      <w:pPr>
        <w:rPr>
          <w:rFonts w:ascii="Arial" w:hAnsi="Arial" w:cs="Arial"/>
          <w:sz w:val="24"/>
          <w:szCs w:val="24"/>
        </w:rPr>
      </w:pPr>
      <w:r w:rsidRPr="003A1079">
        <w:rPr>
          <w:rStyle w:val="normaltextrun"/>
          <w:rFonts w:ascii="Arial" w:hAnsi="Arial" w:cs="Arial"/>
          <w:sz w:val="24"/>
          <w:szCs w:val="24"/>
          <w:lang w:bidi="es-ES"/>
        </w:rPr>
        <w:t xml:space="preserve">Si su hogar recibe beneficios conforme a uno de los dos programas siguientes, los niños son elegibles para recibir comidas gratis. El hogar debe incluir a la persona que reside en el hogar que recibe el beneficio y su número de caso actual de 3SquaresVT (SNAP o Food </w:t>
      </w:r>
      <w:proofErr w:type="spellStart"/>
      <w:r w:rsidRPr="003A1079">
        <w:rPr>
          <w:rStyle w:val="normaltextrun"/>
          <w:rFonts w:ascii="Arial" w:hAnsi="Arial" w:cs="Arial"/>
          <w:sz w:val="24"/>
          <w:szCs w:val="24"/>
          <w:lang w:bidi="es-ES"/>
        </w:rPr>
        <w:t>Stamp</w:t>
      </w:r>
      <w:proofErr w:type="spellEnd"/>
      <w:r w:rsidRPr="003A1079">
        <w:rPr>
          <w:rStyle w:val="normaltextrun"/>
          <w:rFonts w:ascii="Arial" w:hAnsi="Arial" w:cs="Arial"/>
          <w:sz w:val="24"/>
          <w:szCs w:val="24"/>
          <w:lang w:bidi="es-ES"/>
        </w:rPr>
        <w:t xml:space="preserve">) o </w:t>
      </w:r>
      <w:proofErr w:type="spellStart"/>
      <w:r w:rsidRPr="003A1079">
        <w:rPr>
          <w:rStyle w:val="normaltextrun"/>
          <w:rFonts w:ascii="Arial" w:hAnsi="Arial" w:cs="Arial"/>
          <w:sz w:val="24"/>
          <w:szCs w:val="24"/>
          <w:lang w:bidi="es-ES"/>
        </w:rPr>
        <w:t>Reach</w:t>
      </w:r>
      <w:proofErr w:type="spellEnd"/>
      <w:r w:rsidRPr="003A1079">
        <w:rPr>
          <w:rStyle w:val="normaltextrun"/>
          <w:rFonts w:ascii="Arial" w:hAnsi="Arial" w:cs="Arial"/>
          <w:sz w:val="24"/>
          <w:szCs w:val="24"/>
          <w:lang w:bidi="es-ES"/>
        </w:rPr>
        <w:t xml:space="preserve"> Up en el IEF. Un miembro adulto del hogar debe firmar y fechar el formulario. </w:t>
      </w:r>
      <w:proofErr w:type="gramStart"/>
      <w:r w:rsidR="002421D3" w:rsidRPr="003A1079">
        <w:rPr>
          <w:rStyle w:val="eop"/>
          <w:rFonts w:ascii="Arial" w:hAnsi="Arial" w:cs="Arial"/>
          <w:sz w:val="24"/>
          <w:szCs w:val="24"/>
          <w:lang w:bidi="es-ES"/>
        </w:rPr>
        <w:t xml:space="preserve">El </w:t>
      </w:r>
      <w:r w:rsidRPr="003A1079">
        <w:rPr>
          <w:rStyle w:val="normaltextrun"/>
          <w:rFonts w:ascii="Arial" w:hAnsi="Arial" w:cs="Arial"/>
          <w:sz w:val="24"/>
          <w:szCs w:val="24"/>
          <w:lang w:bidi="es-ES"/>
        </w:rPr>
        <w:t xml:space="preserve"> proveedor</w:t>
      </w:r>
      <w:proofErr w:type="gramEnd"/>
      <w:r w:rsidRPr="003A1079">
        <w:rPr>
          <w:rStyle w:val="normaltextrun"/>
          <w:rFonts w:ascii="Arial" w:hAnsi="Arial" w:cs="Arial"/>
          <w:sz w:val="24"/>
          <w:szCs w:val="24"/>
          <w:lang w:bidi="es-ES"/>
        </w:rPr>
        <w:t xml:space="preserve"> de cuidado infantil familiar recibirá tarifas de Nivel I por las comidas servidas a sus hijos.</w:t>
      </w:r>
    </w:p>
    <w:p w14:paraId="6C41BC0E" w14:textId="560F97B7" w:rsidR="00991FA9" w:rsidRPr="003A1079" w:rsidRDefault="00991FA9" w:rsidP="00CD065A">
      <w:pPr>
        <w:pStyle w:val="AOEBulletedList"/>
        <w:rPr>
          <w:rFonts w:ascii="Arial" w:hAnsi="Arial" w:cs="Arial"/>
          <w:sz w:val="24"/>
          <w:szCs w:val="24"/>
        </w:rPr>
      </w:pPr>
      <w:r w:rsidRPr="003A1079">
        <w:rPr>
          <w:rFonts w:ascii="Arial" w:hAnsi="Arial" w:cs="Arial"/>
          <w:sz w:val="24"/>
          <w:szCs w:val="24"/>
          <w:lang w:bidi="es-ES"/>
        </w:rPr>
        <w:t xml:space="preserve">Programa 3SquaresVT (Food </w:t>
      </w:r>
      <w:proofErr w:type="spellStart"/>
      <w:r w:rsidRPr="003A1079">
        <w:rPr>
          <w:rFonts w:ascii="Arial" w:hAnsi="Arial" w:cs="Arial"/>
          <w:sz w:val="24"/>
          <w:szCs w:val="24"/>
          <w:lang w:bidi="es-ES"/>
        </w:rPr>
        <w:t>Stamp</w:t>
      </w:r>
      <w:proofErr w:type="spellEnd"/>
      <w:r w:rsidRPr="003A1079">
        <w:rPr>
          <w:rFonts w:ascii="Arial" w:hAnsi="Arial" w:cs="Arial"/>
          <w:sz w:val="24"/>
          <w:szCs w:val="24"/>
          <w:lang w:bidi="es-ES"/>
        </w:rPr>
        <w:t>); o</w:t>
      </w:r>
    </w:p>
    <w:p w14:paraId="09A01101" w14:textId="4DE0CDCC" w:rsidR="00C80089" w:rsidRPr="003A1079" w:rsidRDefault="00991FA9" w:rsidP="00B1542C">
      <w:pPr>
        <w:pStyle w:val="AOEBulletedList"/>
        <w:rPr>
          <w:rStyle w:val="normaltextrun"/>
          <w:rFonts w:ascii="Arial" w:hAnsi="Arial" w:cs="Arial"/>
          <w:sz w:val="24"/>
          <w:szCs w:val="24"/>
        </w:rPr>
      </w:pPr>
      <w:proofErr w:type="spellStart"/>
      <w:r w:rsidRPr="003A1079">
        <w:rPr>
          <w:rFonts w:ascii="Arial" w:hAnsi="Arial" w:cs="Arial"/>
          <w:sz w:val="24"/>
          <w:szCs w:val="24"/>
          <w:lang w:bidi="es-ES"/>
        </w:rPr>
        <w:t>Reach</w:t>
      </w:r>
      <w:proofErr w:type="spellEnd"/>
      <w:r w:rsidRPr="003A1079">
        <w:rPr>
          <w:rFonts w:ascii="Arial" w:hAnsi="Arial" w:cs="Arial"/>
          <w:sz w:val="24"/>
          <w:szCs w:val="24"/>
          <w:lang w:bidi="es-ES"/>
        </w:rPr>
        <w:t xml:space="preserve"> Up.</w:t>
      </w:r>
    </w:p>
    <w:p w14:paraId="516DD5BD" w14:textId="307DFC79" w:rsidR="00777433" w:rsidRPr="003A1079" w:rsidRDefault="00777433" w:rsidP="00B1542C">
      <w:pPr>
        <w:rPr>
          <w:rFonts w:ascii="Arial" w:hAnsi="Arial" w:cs="Arial"/>
          <w:sz w:val="24"/>
          <w:szCs w:val="24"/>
        </w:rPr>
      </w:pPr>
      <w:r w:rsidRPr="003A1079">
        <w:rPr>
          <w:rStyle w:val="normaltextrun"/>
          <w:rFonts w:ascii="Arial" w:hAnsi="Arial" w:cs="Arial"/>
          <w:sz w:val="24"/>
          <w:szCs w:val="24"/>
          <w:lang w:bidi="es-ES"/>
        </w:rPr>
        <w:t xml:space="preserve">Si su hogar no recibe beneficios de 3SquaresVT o </w:t>
      </w:r>
      <w:proofErr w:type="spellStart"/>
      <w:r w:rsidRPr="003A1079">
        <w:rPr>
          <w:rStyle w:val="normaltextrun"/>
          <w:rFonts w:ascii="Arial" w:hAnsi="Arial" w:cs="Arial"/>
          <w:sz w:val="24"/>
          <w:szCs w:val="24"/>
          <w:lang w:bidi="es-ES"/>
        </w:rPr>
        <w:t>Reach</w:t>
      </w:r>
      <w:proofErr w:type="spellEnd"/>
      <w:r w:rsidRPr="003A1079">
        <w:rPr>
          <w:rStyle w:val="normaltextrun"/>
          <w:rFonts w:ascii="Arial" w:hAnsi="Arial" w:cs="Arial"/>
          <w:sz w:val="24"/>
          <w:szCs w:val="24"/>
          <w:lang w:bidi="es-ES"/>
        </w:rPr>
        <w:t xml:space="preserve"> Up, complete la sección de ingresos del hogar del IEF. El proveedor de cuidado infantil familiar recibirá tarifas de Nivel I o Nivel II, dependiendo de la información presentada en el IEF. Proporcione la siguiente información: </w:t>
      </w:r>
    </w:p>
    <w:p w14:paraId="7DAD8F5E" w14:textId="77777777" w:rsidR="00777433" w:rsidRPr="003A1079" w:rsidRDefault="00777433" w:rsidP="00DC7318">
      <w:pPr>
        <w:pStyle w:val="AOEBulletedList"/>
        <w:rPr>
          <w:rFonts w:ascii="Arial" w:hAnsi="Arial" w:cs="Arial"/>
          <w:sz w:val="24"/>
          <w:szCs w:val="24"/>
        </w:rPr>
      </w:pPr>
      <w:r w:rsidRPr="003A1079">
        <w:rPr>
          <w:rStyle w:val="normaltextrun"/>
          <w:rFonts w:ascii="Arial" w:hAnsi="Arial" w:cs="Arial"/>
          <w:sz w:val="24"/>
          <w:szCs w:val="24"/>
          <w:lang w:bidi="es-ES"/>
        </w:rPr>
        <w:t>Los nombres de todos los miembros del hogar y sus ingresos por fuente; y </w:t>
      </w:r>
    </w:p>
    <w:p w14:paraId="066215F1" w14:textId="73DBCBB0" w:rsidR="00777433" w:rsidRPr="003A1079" w:rsidRDefault="00D70326" w:rsidP="00DC7318">
      <w:pPr>
        <w:pStyle w:val="AOEBulletedList"/>
        <w:rPr>
          <w:rFonts w:ascii="Arial" w:hAnsi="Arial" w:cs="Arial"/>
          <w:sz w:val="24"/>
          <w:szCs w:val="24"/>
        </w:rPr>
      </w:pPr>
      <w:r w:rsidRPr="003A1079">
        <w:rPr>
          <w:rStyle w:val="normaltextrun"/>
          <w:rFonts w:ascii="Arial" w:hAnsi="Arial" w:cs="Arial"/>
          <w:sz w:val="24"/>
          <w:szCs w:val="24"/>
          <w:lang w:bidi="es-ES"/>
        </w:rPr>
        <w:lastRenderedPageBreak/>
        <w:t>firme, ponga la fecha y proporcione los últimos 4 dígitos de su número de seguro social o marque la casilla que indica "No tengo un número de seguro social". </w:t>
      </w:r>
    </w:p>
    <w:p w14:paraId="7BF07DB6" w14:textId="6A79828F" w:rsidR="00777433" w:rsidRPr="003A1079" w:rsidRDefault="00777433" w:rsidP="00B1542C">
      <w:pPr>
        <w:rPr>
          <w:rFonts w:ascii="Arial" w:hAnsi="Arial" w:cs="Arial"/>
          <w:sz w:val="24"/>
          <w:szCs w:val="24"/>
        </w:rPr>
      </w:pPr>
      <w:r w:rsidRPr="003A1079">
        <w:rPr>
          <w:rStyle w:val="normaltextrun"/>
          <w:rFonts w:ascii="Arial" w:hAnsi="Arial" w:cs="Arial"/>
          <w:sz w:val="24"/>
          <w:szCs w:val="24"/>
          <w:lang w:bidi="es-ES"/>
        </w:rPr>
        <w:t>El USDA define un hogar como un grupo de individuos relacionados o no relacionados (no residentes de una pensión o institución) que viven como una unidad económica (es decir, comparten los gastos de manutención). Por lo tanto, los ingresos informados en el IEF deben incluir el ingreso bruto de todos los miembros de su hogar, por fuente. </w:t>
      </w:r>
    </w:p>
    <w:p w14:paraId="5413B40A" w14:textId="77777777" w:rsidR="00777433" w:rsidRPr="003A1079" w:rsidRDefault="00777433" w:rsidP="00B1542C">
      <w:pPr>
        <w:rPr>
          <w:rFonts w:ascii="Arial" w:hAnsi="Arial" w:cs="Arial"/>
          <w:sz w:val="24"/>
          <w:szCs w:val="24"/>
        </w:rPr>
      </w:pPr>
      <w:r w:rsidRPr="003A1079">
        <w:rPr>
          <w:rStyle w:val="eop"/>
          <w:rFonts w:ascii="Arial" w:hAnsi="Arial" w:cs="Arial"/>
          <w:sz w:val="24"/>
          <w:szCs w:val="24"/>
          <w:lang w:bidi="es-ES"/>
        </w:rPr>
        <w:t> </w:t>
      </w:r>
    </w:p>
    <w:p w14:paraId="12EEC677" w14:textId="333A64CA" w:rsidR="00777433" w:rsidRPr="003A1079" w:rsidRDefault="00777433" w:rsidP="00B1542C">
      <w:pPr>
        <w:rPr>
          <w:rFonts w:ascii="Arial" w:hAnsi="Arial" w:cs="Arial"/>
          <w:sz w:val="24"/>
          <w:szCs w:val="24"/>
        </w:rPr>
      </w:pPr>
      <w:r w:rsidRPr="003A1079">
        <w:rPr>
          <w:rStyle w:val="normaltextrun"/>
          <w:rFonts w:ascii="Arial" w:hAnsi="Arial" w:cs="Arial"/>
          <w:sz w:val="24"/>
          <w:szCs w:val="24"/>
          <w:lang w:bidi="es-ES"/>
        </w:rPr>
        <w:t>Los ingresos que informe deben ser los ingresos brutos totales indicados por fuente de cada miembro del hogar recibido el mes pasado. Si los ingresos del mes pasado no reflejan con precisión sus circunstancias, puede proporcionar un pronóstico. Si los ingresos de su hogar son iguales o menores que las cantidades indicadas para el tamaño de su hogar en la Tabla de pautas de ingreso, el proveedor del hogar de cuidado infantil familiar recibe una tasa más alta de reembolso por las comidas servidas a sus hijos. </w:t>
      </w:r>
    </w:p>
    <w:p w14:paraId="6D408D1B" w14:textId="77777777" w:rsidR="00777433" w:rsidRPr="003A1079" w:rsidRDefault="00777433" w:rsidP="00B1542C">
      <w:pPr>
        <w:rPr>
          <w:rFonts w:ascii="Arial" w:hAnsi="Arial" w:cs="Arial"/>
          <w:sz w:val="24"/>
          <w:szCs w:val="24"/>
        </w:rPr>
      </w:pPr>
      <w:r w:rsidRPr="003A1079">
        <w:rPr>
          <w:rStyle w:val="eop"/>
          <w:rFonts w:ascii="Arial" w:hAnsi="Arial" w:cs="Arial"/>
          <w:sz w:val="24"/>
          <w:szCs w:val="24"/>
          <w:lang w:bidi="es-ES"/>
        </w:rPr>
        <w:t> </w:t>
      </w:r>
    </w:p>
    <w:p w14:paraId="607248C1" w14:textId="3FA1CB79" w:rsidR="00777433" w:rsidRPr="003A1079" w:rsidRDefault="00777433" w:rsidP="00B1542C">
      <w:pPr>
        <w:rPr>
          <w:rFonts w:ascii="Arial" w:hAnsi="Arial" w:cs="Arial"/>
          <w:sz w:val="24"/>
          <w:szCs w:val="24"/>
        </w:rPr>
      </w:pPr>
      <w:r w:rsidRPr="003A1079">
        <w:rPr>
          <w:rStyle w:val="normaltextrun"/>
          <w:rFonts w:ascii="Arial" w:hAnsi="Arial" w:cs="Arial"/>
          <w:sz w:val="24"/>
          <w:szCs w:val="24"/>
          <w:lang w:bidi="es-ES"/>
        </w:rPr>
        <w:t>Debe notificar al proveedor si se queda desempleado, ya que la pérdida de ingresos durante el período de desempleo hace que los ingresos de su hogar queden dentro de los estándares de elegibilidad.  </w:t>
      </w:r>
    </w:p>
    <w:p w14:paraId="1B5E0F5F" w14:textId="77777777" w:rsidR="00777433" w:rsidRPr="003A1079" w:rsidRDefault="00777433" w:rsidP="00B1542C">
      <w:pPr>
        <w:rPr>
          <w:rFonts w:ascii="Arial" w:hAnsi="Arial" w:cs="Arial"/>
          <w:sz w:val="24"/>
          <w:szCs w:val="24"/>
        </w:rPr>
      </w:pPr>
      <w:r w:rsidRPr="003A1079">
        <w:rPr>
          <w:rStyle w:val="eop"/>
          <w:rFonts w:ascii="Arial" w:hAnsi="Arial" w:cs="Arial"/>
          <w:sz w:val="24"/>
          <w:szCs w:val="24"/>
          <w:lang w:bidi="es-ES"/>
        </w:rPr>
        <w:t> </w:t>
      </w:r>
    </w:p>
    <w:p w14:paraId="028081A3" w14:textId="61FF7FA9" w:rsidR="00777433" w:rsidRPr="003A1079" w:rsidRDefault="00777433" w:rsidP="00B1542C">
      <w:pPr>
        <w:rPr>
          <w:rFonts w:ascii="Arial" w:hAnsi="Arial" w:cs="Arial"/>
          <w:sz w:val="24"/>
          <w:szCs w:val="24"/>
        </w:rPr>
      </w:pPr>
      <w:r w:rsidRPr="003A1079">
        <w:rPr>
          <w:rStyle w:val="normaltextrun"/>
          <w:rFonts w:ascii="Arial" w:hAnsi="Arial" w:cs="Arial"/>
          <w:b/>
          <w:sz w:val="24"/>
          <w:szCs w:val="24"/>
          <w:lang w:bidi="es-ES"/>
        </w:rPr>
        <w:t>Aviso legal sobre confidencialidad:</w:t>
      </w:r>
      <w:r w:rsidRPr="003A1079">
        <w:rPr>
          <w:rStyle w:val="normaltextrun"/>
          <w:rFonts w:ascii="Arial" w:hAnsi="Arial" w:cs="Arial"/>
          <w:sz w:val="24"/>
          <w:szCs w:val="24"/>
          <w:lang w:bidi="es-ES"/>
        </w:rPr>
        <w:t xml:space="preserve"> </w:t>
      </w:r>
      <w:r w:rsidR="006E3C39" w:rsidRPr="003A1079">
        <w:rPr>
          <w:rStyle w:val="normaltextrun"/>
          <w:rFonts w:ascii="Arial" w:hAnsi="Arial" w:cs="Arial"/>
          <w:sz w:val="24"/>
          <w:szCs w:val="24"/>
          <w:lang w:bidi="es-ES"/>
        </w:rPr>
        <w:t xml:space="preserve">Al </w:t>
      </w:r>
      <w:r w:rsidR="006E3C39" w:rsidRPr="003A1079">
        <w:rPr>
          <w:rFonts w:ascii="Arial" w:hAnsi="Arial" w:cs="Arial"/>
          <w:sz w:val="24"/>
          <w:szCs w:val="24"/>
          <w:lang w:bidi="es-ES"/>
        </w:rPr>
        <w:t>firmar el formulario de elegibilidad de ingresos y entregárselo al proveedor de cuidado infantil familiar diurno, la familia le otorga el consentimiento por escrito para recopilar y transmitir la solicitud del hogar a la organización patrocinadora.</w:t>
      </w:r>
      <w:r w:rsidRPr="003A1079">
        <w:rPr>
          <w:rStyle w:val="normaltextrun"/>
          <w:rFonts w:ascii="Arial" w:hAnsi="Arial" w:cs="Arial"/>
          <w:sz w:val="24"/>
          <w:szCs w:val="24"/>
          <w:lang w:bidi="es-ES"/>
        </w:rPr>
        <w:t xml:space="preserve"> La organización patrocinadora puede proporcionar a los funcionarios de otros programas de nutrición, salud y educación infantil la información de su formulario para determinar los beneficios de esos programas. </w:t>
      </w:r>
    </w:p>
    <w:p w14:paraId="67780C79" w14:textId="27357969" w:rsidR="00777433" w:rsidRPr="003A1079" w:rsidRDefault="00777433" w:rsidP="00B1542C">
      <w:pPr>
        <w:rPr>
          <w:rFonts w:ascii="Arial" w:hAnsi="Arial" w:cs="Arial"/>
          <w:sz w:val="24"/>
          <w:szCs w:val="24"/>
        </w:rPr>
      </w:pPr>
      <w:r w:rsidRPr="003A1079">
        <w:rPr>
          <w:rStyle w:val="eop"/>
          <w:rFonts w:ascii="Arial" w:hAnsi="Arial" w:cs="Arial"/>
          <w:sz w:val="24"/>
          <w:szCs w:val="24"/>
          <w:lang w:bidi="es-ES"/>
        </w:rPr>
        <w:t> </w:t>
      </w:r>
    </w:p>
    <w:p w14:paraId="03837878" w14:textId="77777777" w:rsidR="00777433" w:rsidRPr="003A1079" w:rsidRDefault="00777433" w:rsidP="00B1542C">
      <w:pPr>
        <w:rPr>
          <w:rFonts w:ascii="Arial" w:hAnsi="Arial" w:cs="Arial"/>
          <w:sz w:val="24"/>
          <w:szCs w:val="24"/>
        </w:rPr>
      </w:pPr>
      <w:r w:rsidRPr="003A1079">
        <w:rPr>
          <w:rStyle w:val="normaltextrun"/>
          <w:rFonts w:ascii="Arial" w:hAnsi="Arial" w:cs="Arial"/>
          <w:sz w:val="24"/>
          <w:szCs w:val="24"/>
          <w:lang w:bidi="es-ES"/>
        </w:rPr>
        <w:t>Gracias por su colaboración. </w:t>
      </w:r>
    </w:p>
    <w:p w14:paraId="7FACC4B1" w14:textId="2202B304" w:rsidR="00557046" w:rsidRPr="003A1079" w:rsidRDefault="00557046" w:rsidP="00B1542C">
      <w:pPr>
        <w:rPr>
          <w:rStyle w:val="eop"/>
          <w:rFonts w:ascii="Arial" w:hAnsi="Arial" w:cs="Arial"/>
          <w:sz w:val="24"/>
          <w:szCs w:val="24"/>
        </w:rPr>
      </w:pPr>
    </w:p>
    <w:p w14:paraId="5C9A5C78" w14:textId="28DA5464" w:rsidR="00557046" w:rsidRPr="003A1079" w:rsidRDefault="00557046" w:rsidP="00B1542C">
      <w:pPr>
        <w:rPr>
          <w:rStyle w:val="eop"/>
          <w:rFonts w:ascii="Arial" w:hAnsi="Arial" w:cs="Arial"/>
          <w:sz w:val="24"/>
          <w:szCs w:val="24"/>
        </w:rPr>
      </w:pPr>
    </w:p>
    <w:p w14:paraId="5AE45046" w14:textId="03E8865E" w:rsidR="00557046" w:rsidRPr="003A1079" w:rsidRDefault="00557046" w:rsidP="00B1542C">
      <w:pPr>
        <w:rPr>
          <w:rStyle w:val="eop"/>
          <w:rFonts w:ascii="Arial" w:hAnsi="Arial" w:cs="Arial"/>
          <w:sz w:val="24"/>
          <w:szCs w:val="24"/>
        </w:rPr>
      </w:pPr>
    </w:p>
    <w:p w14:paraId="0A777E12" w14:textId="252C3BAD" w:rsidR="00557046" w:rsidRPr="003A1079" w:rsidRDefault="00557046" w:rsidP="00B1542C">
      <w:pPr>
        <w:rPr>
          <w:rStyle w:val="eop"/>
          <w:rFonts w:ascii="Arial" w:hAnsi="Arial" w:cs="Arial"/>
          <w:sz w:val="24"/>
          <w:szCs w:val="24"/>
        </w:rPr>
      </w:pPr>
    </w:p>
    <w:p w14:paraId="2CFA2C19" w14:textId="147A832B" w:rsidR="00557046" w:rsidRPr="003A1079" w:rsidRDefault="00557046" w:rsidP="00B1542C">
      <w:pPr>
        <w:rPr>
          <w:rStyle w:val="eop"/>
          <w:rFonts w:ascii="Arial" w:hAnsi="Arial" w:cs="Arial"/>
          <w:sz w:val="24"/>
          <w:szCs w:val="24"/>
        </w:rPr>
      </w:pPr>
    </w:p>
    <w:p w14:paraId="3B06B20F" w14:textId="0AE9AE16" w:rsidR="00557046" w:rsidRPr="003A1079" w:rsidRDefault="00557046" w:rsidP="00B1542C">
      <w:pPr>
        <w:rPr>
          <w:rStyle w:val="eop"/>
          <w:rFonts w:ascii="Arial" w:hAnsi="Arial" w:cs="Arial"/>
          <w:sz w:val="24"/>
          <w:szCs w:val="24"/>
        </w:rPr>
      </w:pPr>
    </w:p>
    <w:p w14:paraId="41C84427" w14:textId="5B163DAB" w:rsidR="0029080A" w:rsidRPr="003A1079" w:rsidRDefault="0029080A">
      <w:pPr>
        <w:spacing w:after="200" w:line="276" w:lineRule="auto"/>
        <w:rPr>
          <w:rStyle w:val="eop"/>
          <w:rFonts w:ascii="Arial" w:hAnsi="Arial" w:cs="Arial"/>
          <w:sz w:val="24"/>
          <w:szCs w:val="24"/>
        </w:rPr>
      </w:pPr>
      <w:r w:rsidRPr="003A1079">
        <w:rPr>
          <w:rStyle w:val="eop"/>
          <w:rFonts w:ascii="Arial" w:hAnsi="Arial" w:cs="Arial"/>
          <w:sz w:val="24"/>
          <w:szCs w:val="24"/>
        </w:rPr>
        <w:br w:type="page"/>
      </w:r>
    </w:p>
    <w:p w14:paraId="21B19CC1" w14:textId="77777777" w:rsidR="0029080A" w:rsidRPr="003A1079" w:rsidRDefault="0029080A" w:rsidP="0029080A">
      <w:pPr>
        <w:rPr>
          <w:rFonts w:ascii="Arial" w:hAnsi="Arial" w:cs="Arial"/>
          <w:sz w:val="24"/>
          <w:szCs w:val="24"/>
          <w:lang w:val="en-US"/>
        </w:rPr>
      </w:pPr>
      <w:r w:rsidRPr="003A1079">
        <w:rPr>
          <w:rFonts w:ascii="Arial" w:hAnsi="Arial" w:cs="Arial"/>
          <w:sz w:val="24"/>
          <w:szCs w:val="24"/>
          <w:lang w:val="en-US"/>
        </w:rPr>
        <w:lastRenderedPageBreak/>
        <w:t xml:space="preserve">Para </w:t>
      </w:r>
      <w:proofErr w:type="spellStart"/>
      <w:r w:rsidRPr="003A1079">
        <w:rPr>
          <w:rFonts w:ascii="Arial" w:hAnsi="Arial" w:cs="Arial"/>
          <w:sz w:val="24"/>
          <w:szCs w:val="24"/>
          <w:lang w:val="en-US"/>
        </w:rPr>
        <w:t>todos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los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demás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programas</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asistencia</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nutrición</w:t>
      </w:r>
      <w:proofErr w:type="spellEnd"/>
      <w:r w:rsidRPr="003A1079">
        <w:rPr>
          <w:rFonts w:ascii="Arial" w:hAnsi="Arial" w:cs="Arial"/>
          <w:sz w:val="24"/>
          <w:szCs w:val="24"/>
          <w:lang w:val="en-US"/>
        </w:rPr>
        <w:t xml:space="preserve"> del FNS, </w:t>
      </w:r>
      <w:proofErr w:type="spellStart"/>
      <w:r w:rsidRPr="003A1079">
        <w:rPr>
          <w:rFonts w:ascii="Arial" w:hAnsi="Arial" w:cs="Arial"/>
          <w:sz w:val="24"/>
          <w:szCs w:val="24"/>
          <w:lang w:val="en-US"/>
        </w:rPr>
        <w:t>agencias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estatales</w:t>
      </w:r>
      <w:proofErr w:type="spellEnd"/>
      <w:r w:rsidRPr="003A1079">
        <w:rPr>
          <w:rFonts w:ascii="Arial" w:hAnsi="Arial" w:cs="Arial"/>
          <w:sz w:val="24"/>
          <w:szCs w:val="24"/>
          <w:lang w:val="en-US"/>
        </w:rPr>
        <w:t xml:space="preserve"> o locales y sus </w:t>
      </w:r>
      <w:proofErr w:type="spellStart"/>
      <w:r w:rsidRPr="003A1079">
        <w:rPr>
          <w:rFonts w:ascii="Arial" w:hAnsi="Arial" w:cs="Arial"/>
          <w:sz w:val="24"/>
          <w:szCs w:val="24"/>
          <w:lang w:val="en-US"/>
        </w:rPr>
        <w:t>subreceptores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deben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publicar</w:t>
      </w:r>
      <w:proofErr w:type="spellEnd"/>
      <w:r w:rsidRPr="003A1079">
        <w:rPr>
          <w:rFonts w:ascii="Arial" w:hAnsi="Arial" w:cs="Arial"/>
          <w:sz w:val="24"/>
          <w:szCs w:val="24"/>
          <w:lang w:val="en-US"/>
        </w:rPr>
        <w:t xml:space="preserve"> la </w:t>
      </w:r>
      <w:proofErr w:type="spellStart"/>
      <w:r w:rsidRPr="003A1079">
        <w:rPr>
          <w:rFonts w:ascii="Arial" w:hAnsi="Arial" w:cs="Arial"/>
          <w:sz w:val="24"/>
          <w:szCs w:val="24"/>
          <w:lang w:val="en-US"/>
        </w:rPr>
        <w:t>siguiente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Declaración</w:t>
      </w:r>
      <w:proofErr w:type="spellEnd"/>
      <w:r w:rsidRPr="003A1079">
        <w:rPr>
          <w:rFonts w:ascii="Arial" w:hAnsi="Arial" w:cs="Arial"/>
          <w:sz w:val="24"/>
          <w:szCs w:val="24"/>
          <w:lang w:val="en-US"/>
        </w:rPr>
        <w:t xml:space="preserve"> de No </w:t>
      </w:r>
      <w:proofErr w:type="spellStart"/>
      <w:r w:rsidRPr="003A1079">
        <w:rPr>
          <w:rFonts w:ascii="Arial" w:hAnsi="Arial" w:cs="Arial"/>
          <w:sz w:val="24"/>
          <w:szCs w:val="24"/>
          <w:lang w:val="en-US"/>
        </w:rPr>
        <w:t>Discriminación</w:t>
      </w:r>
      <w:proofErr w:type="spellEnd"/>
      <w:r w:rsidRPr="003A1079">
        <w:rPr>
          <w:rFonts w:ascii="Arial" w:hAnsi="Arial" w:cs="Arial"/>
          <w:sz w:val="24"/>
          <w:szCs w:val="24"/>
          <w:lang w:val="en-US"/>
        </w:rPr>
        <w:t>:</w:t>
      </w:r>
    </w:p>
    <w:p w14:paraId="35D769B6" w14:textId="77777777" w:rsidR="0029080A" w:rsidRPr="003A1079" w:rsidRDefault="0029080A" w:rsidP="0029080A">
      <w:pPr>
        <w:rPr>
          <w:rFonts w:ascii="Arial" w:hAnsi="Arial" w:cs="Arial"/>
          <w:sz w:val="24"/>
          <w:szCs w:val="24"/>
          <w:lang w:val="en-US"/>
        </w:rPr>
      </w:pPr>
    </w:p>
    <w:p w14:paraId="23FF3D8A" w14:textId="77777777" w:rsidR="0029080A" w:rsidRPr="003A1079" w:rsidRDefault="0029080A" w:rsidP="0029080A">
      <w:pPr>
        <w:rPr>
          <w:rFonts w:ascii="Arial" w:hAnsi="Arial" w:cs="Arial"/>
          <w:sz w:val="24"/>
          <w:szCs w:val="24"/>
          <w:lang w:val="en-US"/>
        </w:rPr>
      </w:pPr>
      <w:r w:rsidRPr="003A1079">
        <w:rPr>
          <w:rFonts w:ascii="Arial" w:hAnsi="Arial" w:cs="Arial"/>
          <w:sz w:val="24"/>
          <w:szCs w:val="24"/>
          <w:lang w:val="en-US"/>
        </w:rPr>
        <w:t xml:space="preserve">De </w:t>
      </w:r>
      <w:proofErr w:type="spellStart"/>
      <w:r w:rsidRPr="003A1079">
        <w:rPr>
          <w:rFonts w:ascii="Arial" w:hAnsi="Arial" w:cs="Arial"/>
          <w:sz w:val="24"/>
          <w:szCs w:val="24"/>
          <w:lang w:val="en-US"/>
        </w:rPr>
        <w:t>acuerdo</w:t>
      </w:r>
      <w:proofErr w:type="spellEnd"/>
      <w:r w:rsidRPr="003A1079">
        <w:rPr>
          <w:rFonts w:ascii="Arial" w:hAnsi="Arial" w:cs="Arial"/>
          <w:sz w:val="24"/>
          <w:szCs w:val="24"/>
          <w:lang w:val="en-US"/>
        </w:rPr>
        <w:t xml:space="preserve"> con la ley federal de derechos </w:t>
      </w:r>
      <w:proofErr w:type="spellStart"/>
      <w:r w:rsidRPr="003A1079">
        <w:rPr>
          <w:rFonts w:ascii="Arial" w:hAnsi="Arial" w:cs="Arial"/>
          <w:sz w:val="24"/>
          <w:szCs w:val="24"/>
          <w:lang w:val="en-US"/>
        </w:rPr>
        <w:t>civiles</w:t>
      </w:r>
      <w:proofErr w:type="spellEnd"/>
      <w:r w:rsidRPr="003A1079">
        <w:rPr>
          <w:rFonts w:ascii="Arial" w:hAnsi="Arial" w:cs="Arial"/>
          <w:sz w:val="24"/>
          <w:szCs w:val="24"/>
          <w:lang w:val="en-US"/>
        </w:rPr>
        <w:t xml:space="preserve"> y las </w:t>
      </w:r>
      <w:proofErr w:type="spellStart"/>
      <w:r w:rsidRPr="003A1079">
        <w:rPr>
          <w:rFonts w:ascii="Arial" w:hAnsi="Arial" w:cs="Arial"/>
          <w:sz w:val="24"/>
          <w:szCs w:val="24"/>
          <w:lang w:val="en-US"/>
        </w:rPr>
        <w:t>normas</w:t>
      </w:r>
      <w:proofErr w:type="spellEnd"/>
      <w:r w:rsidRPr="003A1079">
        <w:rPr>
          <w:rFonts w:ascii="Arial" w:hAnsi="Arial" w:cs="Arial"/>
          <w:sz w:val="24"/>
          <w:szCs w:val="24"/>
          <w:lang w:val="en-US"/>
        </w:rPr>
        <w:t xml:space="preserve"> y </w:t>
      </w:r>
      <w:proofErr w:type="spellStart"/>
      <w:r w:rsidRPr="003A1079">
        <w:rPr>
          <w:rFonts w:ascii="Arial" w:hAnsi="Arial" w:cs="Arial"/>
          <w:sz w:val="24"/>
          <w:szCs w:val="24"/>
          <w:lang w:val="en-US"/>
        </w:rPr>
        <w:t>políticas</w:t>
      </w:r>
      <w:proofErr w:type="spellEnd"/>
      <w:r w:rsidRPr="003A1079">
        <w:rPr>
          <w:rFonts w:ascii="Arial" w:hAnsi="Arial" w:cs="Arial"/>
          <w:sz w:val="24"/>
          <w:szCs w:val="24"/>
          <w:lang w:val="en-US"/>
        </w:rPr>
        <w:t xml:space="preserve"> de derechos </w:t>
      </w:r>
      <w:proofErr w:type="spellStart"/>
      <w:r w:rsidRPr="003A1079">
        <w:rPr>
          <w:rFonts w:ascii="Arial" w:hAnsi="Arial" w:cs="Arial"/>
          <w:sz w:val="24"/>
          <w:szCs w:val="24"/>
          <w:lang w:val="en-US"/>
        </w:rPr>
        <w:t>civiles</w:t>
      </w:r>
      <w:proofErr w:type="spellEnd"/>
      <w:r w:rsidRPr="003A1079">
        <w:rPr>
          <w:rFonts w:ascii="Arial" w:hAnsi="Arial" w:cs="Arial"/>
          <w:sz w:val="24"/>
          <w:szCs w:val="24"/>
          <w:lang w:val="en-US"/>
        </w:rPr>
        <w:t xml:space="preserve"> del </w:t>
      </w:r>
      <w:proofErr w:type="spellStart"/>
      <w:r w:rsidRPr="003A1079">
        <w:rPr>
          <w:rFonts w:ascii="Arial" w:hAnsi="Arial" w:cs="Arial"/>
          <w:sz w:val="24"/>
          <w:szCs w:val="24"/>
          <w:lang w:val="en-US"/>
        </w:rPr>
        <w:t>Departamento</w:t>
      </w:r>
      <w:proofErr w:type="spellEnd"/>
      <w:r w:rsidRPr="003A1079">
        <w:rPr>
          <w:rFonts w:ascii="Arial" w:hAnsi="Arial" w:cs="Arial"/>
          <w:sz w:val="24"/>
          <w:szCs w:val="24"/>
          <w:lang w:val="en-US"/>
        </w:rPr>
        <w:t xml:space="preserve"> de Agricultura de </w:t>
      </w:r>
      <w:proofErr w:type="spellStart"/>
      <w:r w:rsidRPr="003A1079">
        <w:rPr>
          <w:rFonts w:ascii="Arial" w:hAnsi="Arial" w:cs="Arial"/>
          <w:sz w:val="24"/>
          <w:szCs w:val="24"/>
          <w:lang w:val="en-US"/>
        </w:rPr>
        <w:t>los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Estados</w:t>
      </w:r>
      <w:proofErr w:type="spellEnd"/>
      <w:r w:rsidRPr="003A1079">
        <w:rPr>
          <w:rFonts w:ascii="Arial" w:hAnsi="Arial" w:cs="Arial"/>
          <w:sz w:val="24"/>
          <w:szCs w:val="24"/>
          <w:lang w:val="en-US"/>
        </w:rPr>
        <w:t xml:space="preserve"> Unidos (USDA), </w:t>
      </w:r>
      <w:proofErr w:type="spellStart"/>
      <w:r w:rsidRPr="003A1079">
        <w:rPr>
          <w:rFonts w:ascii="Arial" w:hAnsi="Arial" w:cs="Arial"/>
          <w:sz w:val="24"/>
          <w:szCs w:val="24"/>
          <w:lang w:val="en-US"/>
        </w:rPr>
        <w:t>esta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entidad</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está</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prohibida</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discriminar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por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motivos</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raza</w:t>
      </w:r>
      <w:proofErr w:type="spellEnd"/>
      <w:r w:rsidRPr="003A1079">
        <w:rPr>
          <w:rFonts w:ascii="Arial" w:hAnsi="Arial" w:cs="Arial"/>
          <w:sz w:val="24"/>
          <w:szCs w:val="24"/>
          <w:lang w:val="en-US"/>
        </w:rPr>
        <w:t xml:space="preserve">, color, </w:t>
      </w:r>
      <w:proofErr w:type="spellStart"/>
      <w:r w:rsidRPr="003A1079">
        <w:rPr>
          <w:rFonts w:ascii="Arial" w:hAnsi="Arial" w:cs="Arial"/>
          <w:sz w:val="24"/>
          <w:szCs w:val="24"/>
          <w:lang w:val="en-US"/>
        </w:rPr>
        <w:t>origen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nacional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sexo</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incluyendo</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identidad</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género</w:t>
      </w:r>
      <w:proofErr w:type="spellEnd"/>
      <w:r w:rsidRPr="003A1079">
        <w:rPr>
          <w:rFonts w:ascii="Arial" w:hAnsi="Arial" w:cs="Arial"/>
          <w:sz w:val="24"/>
          <w:szCs w:val="24"/>
          <w:lang w:val="en-US"/>
        </w:rPr>
        <w:t xml:space="preserve"> y </w:t>
      </w:r>
      <w:proofErr w:type="spellStart"/>
      <w:r w:rsidRPr="003A1079">
        <w:rPr>
          <w:rFonts w:ascii="Arial" w:hAnsi="Arial" w:cs="Arial"/>
          <w:sz w:val="24"/>
          <w:szCs w:val="24"/>
          <w:lang w:val="en-US"/>
        </w:rPr>
        <w:t>orientación</w:t>
      </w:r>
      <w:proofErr w:type="spellEnd"/>
      <w:r w:rsidRPr="003A1079">
        <w:rPr>
          <w:rFonts w:ascii="Arial" w:hAnsi="Arial" w:cs="Arial"/>
          <w:sz w:val="24"/>
          <w:szCs w:val="24"/>
          <w:lang w:val="en-US"/>
        </w:rPr>
        <w:t xml:space="preserve"> sexual), </w:t>
      </w:r>
      <w:proofErr w:type="spellStart"/>
      <w:r w:rsidRPr="003A1079">
        <w:rPr>
          <w:rFonts w:ascii="Arial" w:hAnsi="Arial" w:cs="Arial"/>
          <w:sz w:val="24"/>
          <w:szCs w:val="24"/>
          <w:lang w:val="en-US"/>
        </w:rPr>
        <w:t>discapacidad</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edad</w:t>
      </w:r>
      <w:proofErr w:type="spellEnd"/>
      <w:r w:rsidRPr="003A1079">
        <w:rPr>
          <w:rFonts w:ascii="Arial" w:hAnsi="Arial" w:cs="Arial"/>
          <w:sz w:val="24"/>
          <w:szCs w:val="24"/>
          <w:lang w:val="en-US"/>
        </w:rPr>
        <w:t xml:space="preserve">, o </w:t>
      </w:r>
      <w:proofErr w:type="spellStart"/>
      <w:r w:rsidRPr="003A1079">
        <w:rPr>
          <w:rFonts w:ascii="Arial" w:hAnsi="Arial" w:cs="Arial"/>
          <w:sz w:val="24"/>
          <w:szCs w:val="24"/>
          <w:lang w:val="en-US"/>
        </w:rPr>
        <w:t>represalia</w:t>
      </w:r>
      <w:proofErr w:type="spellEnd"/>
      <w:r w:rsidRPr="003A1079">
        <w:rPr>
          <w:rFonts w:ascii="Arial" w:hAnsi="Arial" w:cs="Arial"/>
          <w:sz w:val="24"/>
          <w:szCs w:val="24"/>
          <w:lang w:val="en-US"/>
        </w:rPr>
        <w:t xml:space="preserve"> o </w:t>
      </w:r>
      <w:proofErr w:type="spellStart"/>
      <w:r w:rsidRPr="003A1079">
        <w:rPr>
          <w:rFonts w:ascii="Arial" w:hAnsi="Arial" w:cs="Arial"/>
          <w:sz w:val="24"/>
          <w:szCs w:val="24"/>
          <w:lang w:val="en-US"/>
        </w:rPr>
        <w:t>retorsión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por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actividades</w:t>
      </w:r>
      <w:proofErr w:type="spellEnd"/>
      <w:r w:rsidRPr="003A1079">
        <w:rPr>
          <w:rFonts w:ascii="Arial" w:hAnsi="Arial" w:cs="Arial"/>
          <w:sz w:val="24"/>
          <w:szCs w:val="24"/>
          <w:lang w:val="en-US"/>
        </w:rPr>
        <w:t xml:space="preserve"> previas de derechos </w:t>
      </w:r>
      <w:proofErr w:type="spellStart"/>
      <w:r w:rsidRPr="003A1079">
        <w:rPr>
          <w:rFonts w:ascii="Arial" w:hAnsi="Arial" w:cs="Arial"/>
          <w:sz w:val="24"/>
          <w:szCs w:val="24"/>
          <w:lang w:val="en-US"/>
        </w:rPr>
        <w:t>civiles</w:t>
      </w:r>
      <w:proofErr w:type="spellEnd"/>
      <w:r w:rsidRPr="003A1079">
        <w:rPr>
          <w:rFonts w:ascii="Arial" w:hAnsi="Arial" w:cs="Arial"/>
          <w:sz w:val="24"/>
          <w:szCs w:val="24"/>
          <w:lang w:val="en-US"/>
        </w:rPr>
        <w:t>.</w:t>
      </w:r>
    </w:p>
    <w:p w14:paraId="11E8A97B" w14:textId="77777777" w:rsidR="0029080A" w:rsidRPr="003A1079" w:rsidRDefault="0029080A" w:rsidP="0029080A">
      <w:pPr>
        <w:rPr>
          <w:rFonts w:ascii="Arial" w:hAnsi="Arial" w:cs="Arial"/>
          <w:sz w:val="24"/>
          <w:szCs w:val="24"/>
          <w:lang w:val="en-US"/>
        </w:rPr>
      </w:pPr>
    </w:p>
    <w:p w14:paraId="25BA9F10" w14:textId="77777777" w:rsidR="0029080A" w:rsidRPr="003A1079" w:rsidRDefault="0029080A" w:rsidP="0029080A">
      <w:pPr>
        <w:rPr>
          <w:rFonts w:ascii="Arial" w:hAnsi="Arial" w:cs="Arial"/>
          <w:sz w:val="24"/>
          <w:szCs w:val="24"/>
          <w:lang w:val="en-US"/>
        </w:rPr>
      </w:pPr>
      <w:r w:rsidRPr="003A1079">
        <w:rPr>
          <w:rFonts w:ascii="Arial" w:hAnsi="Arial" w:cs="Arial"/>
          <w:sz w:val="24"/>
          <w:szCs w:val="24"/>
          <w:lang w:val="en-US"/>
        </w:rPr>
        <w:t xml:space="preserve">La </w:t>
      </w:r>
      <w:proofErr w:type="spellStart"/>
      <w:r w:rsidRPr="003A1079">
        <w:rPr>
          <w:rFonts w:ascii="Arial" w:hAnsi="Arial" w:cs="Arial"/>
          <w:sz w:val="24"/>
          <w:szCs w:val="24"/>
          <w:lang w:val="en-US"/>
        </w:rPr>
        <w:t>información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sobre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programa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puede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estar</w:t>
      </w:r>
      <w:proofErr w:type="spellEnd"/>
      <w:r w:rsidRPr="003A1079">
        <w:rPr>
          <w:rFonts w:ascii="Arial" w:hAnsi="Arial" w:cs="Arial"/>
          <w:sz w:val="24"/>
          <w:szCs w:val="24"/>
          <w:lang w:val="en-US"/>
        </w:rPr>
        <w:t xml:space="preserve"> disponible </w:t>
      </w:r>
      <w:proofErr w:type="spellStart"/>
      <w:r w:rsidRPr="003A1079">
        <w:rPr>
          <w:rFonts w:ascii="Arial" w:hAnsi="Arial" w:cs="Arial"/>
          <w:sz w:val="24"/>
          <w:szCs w:val="24"/>
          <w:lang w:val="en-US"/>
        </w:rPr>
        <w:t>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otros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idiomas</w:t>
      </w:r>
      <w:proofErr w:type="spellEnd"/>
      <w:r w:rsidRPr="003A1079">
        <w:rPr>
          <w:rFonts w:ascii="Arial" w:hAnsi="Arial" w:cs="Arial"/>
          <w:sz w:val="24"/>
          <w:szCs w:val="24"/>
          <w:lang w:val="en-US"/>
        </w:rPr>
        <w:t xml:space="preserve"> que no </w:t>
      </w:r>
      <w:proofErr w:type="spellStart"/>
      <w:r w:rsidRPr="003A1079">
        <w:rPr>
          <w:rFonts w:ascii="Arial" w:hAnsi="Arial" w:cs="Arial"/>
          <w:sz w:val="24"/>
          <w:szCs w:val="24"/>
          <w:lang w:val="en-US"/>
        </w:rPr>
        <w:t>sean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inglés</w:t>
      </w:r>
      <w:proofErr w:type="spellEnd"/>
      <w:r w:rsidRPr="003A1079">
        <w:rPr>
          <w:rFonts w:ascii="Arial" w:hAnsi="Arial" w:cs="Arial"/>
          <w:sz w:val="24"/>
          <w:szCs w:val="24"/>
          <w:lang w:val="en-US"/>
        </w:rPr>
        <w:t xml:space="preserve">. Las personas con </w:t>
      </w:r>
      <w:proofErr w:type="spellStart"/>
      <w:r w:rsidRPr="003A1079">
        <w:rPr>
          <w:rFonts w:ascii="Arial" w:hAnsi="Arial" w:cs="Arial"/>
          <w:sz w:val="24"/>
          <w:szCs w:val="24"/>
          <w:lang w:val="en-US"/>
        </w:rPr>
        <w:t>discapacidades</w:t>
      </w:r>
      <w:proofErr w:type="spellEnd"/>
      <w:r w:rsidRPr="003A1079">
        <w:rPr>
          <w:rFonts w:ascii="Arial" w:hAnsi="Arial" w:cs="Arial"/>
          <w:sz w:val="24"/>
          <w:szCs w:val="24"/>
          <w:lang w:val="en-US"/>
        </w:rPr>
        <w:t xml:space="preserve"> que </w:t>
      </w:r>
      <w:proofErr w:type="spellStart"/>
      <w:r w:rsidRPr="003A1079">
        <w:rPr>
          <w:rFonts w:ascii="Arial" w:hAnsi="Arial" w:cs="Arial"/>
          <w:sz w:val="24"/>
          <w:szCs w:val="24"/>
          <w:lang w:val="en-US"/>
        </w:rPr>
        <w:t>requieren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medios</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alternos</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comunicación</w:t>
      </w:r>
      <w:proofErr w:type="spellEnd"/>
      <w:r w:rsidRPr="003A1079">
        <w:rPr>
          <w:rFonts w:ascii="Arial" w:hAnsi="Arial" w:cs="Arial"/>
          <w:sz w:val="24"/>
          <w:szCs w:val="24"/>
          <w:lang w:val="en-US"/>
        </w:rPr>
        <w:t xml:space="preserve"> para </w:t>
      </w:r>
      <w:proofErr w:type="spellStart"/>
      <w:r w:rsidRPr="003A1079">
        <w:rPr>
          <w:rFonts w:ascii="Arial" w:hAnsi="Arial" w:cs="Arial"/>
          <w:sz w:val="24"/>
          <w:szCs w:val="24"/>
          <w:lang w:val="en-US"/>
        </w:rPr>
        <w:t>obtener</w:t>
      </w:r>
      <w:proofErr w:type="spellEnd"/>
      <w:r w:rsidRPr="003A1079">
        <w:rPr>
          <w:rFonts w:ascii="Arial" w:hAnsi="Arial" w:cs="Arial"/>
          <w:sz w:val="24"/>
          <w:szCs w:val="24"/>
          <w:lang w:val="en-US"/>
        </w:rPr>
        <w:t xml:space="preserve"> la </w:t>
      </w:r>
      <w:proofErr w:type="spellStart"/>
      <w:r w:rsidRPr="003A1079">
        <w:rPr>
          <w:rFonts w:ascii="Arial" w:hAnsi="Arial" w:cs="Arial"/>
          <w:sz w:val="24"/>
          <w:szCs w:val="24"/>
          <w:lang w:val="en-US"/>
        </w:rPr>
        <w:t>información</w:t>
      </w:r>
      <w:proofErr w:type="spellEnd"/>
      <w:r w:rsidRPr="003A1079">
        <w:rPr>
          <w:rFonts w:ascii="Arial" w:hAnsi="Arial" w:cs="Arial"/>
          <w:sz w:val="24"/>
          <w:szCs w:val="24"/>
          <w:lang w:val="en-US"/>
        </w:rPr>
        <w:t xml:space="preserve"> del </w:t>
      </w:r>
      <w:proofErr w:type="spellStart"/>
      <w:r w:rsidRPr="003A1079">
        <w:rPr>
          <w:rFonts w:ascii="Arial" w:hAnsi="Arial" w:cs="Arial"/>
          <w:sz w:val="24"/>
          <w:szCs w:val="24"/>
          <w:lang w:val="en-US"/>
        </w:rPr>
        <w:t>programa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por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ejemplo</w:t>
      </w:r>
      <w:proofErr w:type="spellEnd"/>
      <w:r w:rsidRPr="003A1079">
        <w:rPr>
          <w:rFonts w:ascii="Arial" w:hAnsi="Arial" w:cs="Arial"/>
          <w:sz w:val="24"/>
          <w:szCs w:val="24"/>
          <w:lang w:val="en-US"/>
        </w:rPr>
        <w:t xml:space="preserve">, Braille, </w:t>
      </w:r>
      <w:proofErr w:type="spellStart"/>
      <w:r w:rsidRPr="003A1079">
        <w:rPr>
          <w:rFonts w:ascii="Arial" w:hAnsi="Arial" w:cs="Arial"/>
          <w:sz w:val="24"/>
          <w:szCs w:val="24"/>
          <w:lang w:val="en-US"/>
        </w:rPr>
        <w:t>letra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grande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cinta</w:t>
      </w:r>
      <w:proofErr w:type="spellEnd"/>
      <w:r w:rsidRPr="003A1079">
        <w:rPr>
          <w:rFonts w:ascii="Arial" w:hAnsi="Arial" w:cs="Arial"/>
          <w:sz w:val="24"/>
          <w:szCs w:val="24"/>
          <w:lang w:val="en-US"/>
        </w:rPr>
        <w:t xml:space="preserve"> de audio, </w:t>
      </w:r>
      <w:proofErr w:type="spellStart"/>
      <w:r w:rsidRPr="003A1079">
        <w:rPr>
          <w:rFonts w:ascii="Arial" w:hAnsi="Arial" w:cs="Arial"/>
          <w:sz w:val="24"/>
          <w:szCs w:val="24"/>
          <w:lang w:val="en-US"/>
        </w:rPr>
        <w:t>lenguaje</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señas</w:t>
      </w:r>
      <w:proofErr w:type="spellEnd"/>
      <w:r w:rsidRPr="003A1079">
        <w:rPr>
          <w:rFonts w:ascii="Arial" w:hAnsi="Arial" w:cs="Arial"/>
          <w:sz w:val="24"/>
          <w:szCs w:val="24"/>
          <w:lang w:val="en-US"/>
        </w:rPr>
        <w:t xml:space="preserve"> americano (ASL), etc.) </w:t>
      </w:r>
      <w:proofErr w:type="spellStart"/>
      <w:r w:rsidRPr="003A1079">
        <w:rPr>
          <w:rFonts w:ascii="Arial" w:hAnsi="Arial" w:cs="Arial"/>
          <w:sz w:val="24"/>
          <w:szCs w:val="24"/>
          <w:lang w:val="en-US"/>
        </w:rPr>
        <w:t>deben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comunicarse</w:t>
      </w:r>
      <w:proofErr w:type="spellEnd"/>
      <w:r w:rsidRPr="003A1079">
        <w:rPr>
          <w:rFonts w:ascii="Arial" w:hAnsi="Arial" w:cs="Arial"/>
          <w:sz w:val="24"/>
          <w:szCs w:val="24"/>
          <w:lang w:val="en-US"/>
        </w:rPr>
        <w:t xml:space="preserve"> con la </w:t>
      </w:r>
      <w:proofErr w:type="spellStart"/>
      <w:r w:rsidRPr="003A1079">
        <w:rPr>
          <w:rFonts w:ascii="Arial" w:hAnsi="Arial" w:cs="Arial"/>
          <w:sz w:val="24"/>
          <w:szCs w:val="24"/>
          <w:lang w:val="en-US"/>
        </w:rPr>
        <w:t>agencia</w:t>
      </w:r>
      <w:proofErr w:type="spellEnd"/>
      <w:r w:rsidRPr="003A1079">
        <w:rPr>
          <w:rFonts w:ascii="Arial" w:hAnsi="Arial" w:cs="Arial"/>
          <w:sz w:val="24"/>
          <w:szCs w:val="24"/>
          <w:lang w:val="en-US"/>
        </w:rPr>
        <w:t xml:space="preserve"> local o </w:t>
      </w:r>
      <w:proofErr w:type="spellStart"/>
      <w:r w:rsidRPr="003A1079">
        <w:rPr>
          <w:rFonts w:ascii="Arial" w:hAnsi="Arial" w:cs="Arial"/>
          <w:sz w:val="24"/>
          <w:szCs w:val="24"/>
          <w:lang w:val="en-US"/>
        </w:rPr>
        <w:t>estatal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responsable</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administrar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programa</w:t>
      </w:r>
      <w:proofErr w:type="spellEnd"/>
      <w:r w:rsidRPr="003A1079">
        <w:rPr>
          <w:rFonts w:ascii="Arial" w:hAnsi="Arial" w:cs="Arial"/>
          <w:sz w:val="24"/>
          <w:szCs w:val="24"/>
          <w:lang w:val="en-US"/>
        </w:rPr>
        <w:t xml:space="preserve"> o con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Centro TARGET del USDA al (202) 720-2600 (</w:t>
      </w:r>
      <w:proofErr w:type="spellStart"/>
      <w:r w:rsidRPr="003A1079">
        <w:rPr>
          <w:rFonts w:ascii="Arial" w:hAnsi="Arial" w:cs="Arial"/>
          <w:sz w:val="24"/>
          <w:szCs w:val="24"/>
          <w:lang w:val="en-US"/>
        </w:rPr>
        <w:t>voz</w:t>
      </w:r>
      <w:proofErr w:type="spellEnd"/>
      <w:r w:rsidRPr="003A1079">
        <w:rPr>
          <w:rFonts w:ascii="Arial" w:hAnsi="Arial" w:cs="Arial"/>
          <w:sz w:val="24"/>
          <w:szCs w:val="24"/>
          <w:lang w:val="en-US"/>
        </w:rPr>
        <w:t xml:space="preserve"> y TTY) o </w:t>
      </w:r>
      <w:proofErr w:type="spellStart"/>
      <w:r w:rsidRPr="003A1079">
        <w:rPr>
          <w:rFonts w:ascii="Arial" w:hAnsi="Arial" w:cs="Arial"/>
          <w:sz w:val="24"/>
          <w:szCs w:val="24"/>
          <w:lang w:val="en-US"/>
        </w:rPr>
        <w:t>comuníquese</w:t>
      </w:r>
      <w:proofErr w:type="spellEnd"/>
      <w:r w:rsidRPr="003A1079">
        <w:rPr>
          <w:rFonts w:ascii="Arial" w:hAnsi="Arial" w:cs="Arial"/>
          <w:sz w:val="24"/>
          <w:szCs w:val="24"/>
          <w:lang w:val="en-US"/>
        </w:rPr>
        <w:t xml:space="preserve"> con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USDA a </w:t>
      </w:r>
      <w:proofErr w:type="spellStart"/>
      <w:r w:rsidRPr="003A1079">
        <w:rPr>
          <w:rFonts w:ascii="Arial" w:hAnsi="Arial" w:cs="Arial"/>
          <w:sz w:val="24"/>
          <w:szCs w:val="24"/>
          <w:lang w:val="en-US"/>
        </w:rPr>
        <w:t>través</w:t>
      </w:r>
      <w:proofErr w:type="spellEnd"/>
      <w:r w:rsidRPr="003A1079">
        <w:rPr>
          <w:rFonts w:ascii="Arial" w:hAnsi="Arial" w:cs="Arial"/>
          <w:sz w:val="24"/>
          <w:szCs w:val="24"/>
          <w:lang w:val="en-US"/>
        </w:rPr>
        <w:t xml:space="preserve"> del </w:t>
      </w:r>
      <w:proofErr w:type="spellStart"/>
      <w:r w:rsidRPr="003A1079">
        <w:rPr>
          <w:rFonts w:ascii="Arial" w:hAnsi="Arial" w:cs="Arial"/>
          <w:sz w:val="24"/>
          <w:szCs w:val="24"/>
          <w:lang w:val="en-US"/>
        </w:rPr>
        <w:t>Servicio</w:t>
      </w:r>
      <w:proofErr w:type="spellEnd"/>
      <w:r w:rsidRPr="003A1079">
        <w:rPr>
          <w:rFonts w:ascii="Arial" w:hAnsi="Arial" w:cs="Arial"/>
          <w:sz w:val="24"/>
          <w:szCs w:val="24"/>
          <w:lang w:val="en-US"/>
        </w:rPr>
        <w:t xml:space="preserve"> Federal de </w:t>
      </w:r>
      <w:proofErr w:type="spellStart"/>
      <w:r w:rsidRPr="003A1079">
        <w:rPr>
          <w:rFonts w:ascii="Arial" w:hAnsi="Arial" w:cs="Arial"/>
          <w:sz w:val="24"/>
          <w:szCs w:val="24"/>
          <w:lang w:val="en-US"/>
        </w:rPr>
        <w:t>Retransmisión</w:t>
      </w:r>
      <w:proofErr w:type="spellEnd"/>
      <w:r w:rsidRPr="003A1079">
        <w:rPr>
          <w:rFonts w:ascii="Arial" w:hAnsi="Arial" w:cs="Arial"/>
          <w:sz w:val="24"/>
          <w:szCs w:val="24"/>
          <w:lang w:val="en-US"/>
        </w:rPr>
        <w:t xml:space="preserve"> al (800) 877-8339.</w:t>
      </w:r>
    </w:p>
    <w:p w14:paraId="0374F851" w14:textId="77777777" w:rsidR="0029080A" w:rsidRPr="003A1079" w:rsidRDefault="0029080A" w:rsidP="0029080A">
      <w:pPr>
        <w:rPr>
          <w:rFonts w:ascii="Arial" w:hAnsi="Arial" w:cs="Arial"/>
          <w:sz w:val="24"/>
          <w:szCs w:val="24"/>
          <w:lang w:val="en-US"/>
        </w:rPr>
      </w:pPr>
    </w:p>
    <w:p w14:paraId="3966E430" w14:textId="77777777" w:rsidR="0029080A" w:rsidRPr="003A1079" w:rsidRDefault="0029080A" w:rsidP="0029080A">
      <w:pPr>
        <w:rPr>
          <w:rFonts w:ascii="Arial" w:hAnsi="Arial" w:cs="Arial"/>
          <w:sz w:val="24"/>
          <w:szCs w:val="24"/>
          <w:lang w:val="en-US"/>
        </w:rPr>
      </w:pPr>
      <w:r w:rsidRPr="003A1079">
        <w:rPr>
          <w:rFonts w:ascii="Arial" w:hAnsi="Arial" w:cs="Arial"/>
          <w:sz w:val="24"/>
          <w:szCs w:val="24"/>
          <w:lang w:val="en-US"/>
        </w:rPr>
        <w:t xml:space="preserve">Para </w:t>
      </w:r>
      <w:proofErr w:type="spellStart"/>
      <w:r w:rsidRPr="003A1079">
        <w:rPr>
          <w:rFonts w:ascii="Arial" w:hAnsi="Arial" w:cs="Arial"/>
          <w:sz w:val="24"/>
          <w:szCs w:val="24"/>
          <w:lang w:val="en-US"/>
        </w:rPr>
        <w:t>presentar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una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queja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por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discriminación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programa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reclamante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debe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llenar</w:t>
      </w:r>
      <w:proofErr w:type="spellEnd"/>
      <w:r w:rsidRPr="003A1079">
        <w:rPr>
          <w:rFonts w:ascii="Arial" w:hAnsi="Arial" w:cs="Arial"/>
          <w:sz w:val="24"/>
          <w:szCs w:val="24"/>
          <w:lang w:val="en-US"/>
        </w:rPr>
        <w:t xml:space="preserve"> un </w:t>
      </w:r>
      <w:proofErr w:type="spellStart"/>
      <w:r w:rsidRPr="003A1079">
        <w:rPr>
          <w:rFonts w:ascii="Arial" w:hAnsi="Arial" w:cs="Arial"/>
          <w:sz w:val="24"/>
          <w:szCs w:val="24"/>
          <w:lang w:val="en-US"/>
        </w:rPr>
        <w:t>formulario</w:t>
      </w:r>
      <w:proofErr w:type="spellEnd"/>
      <w:r w:rsidRPr="003A1079">
        <w:rPr>
          <w:rFonts w:ascii="Arial" w:hAnsi="Arial" w:cs="Arial"/>
          <w:sz w:val="24"/>
          <w:szCs w:val="24"/>
          <w:lang w:val="en-US"/>
        </w:rPr>
        <w:t xml:space="preserve"> AD-3027, </w:t>
      </w:r>
      <w:proofErr w:type="spellStart"/>
      <w:r w:rsidRPr="003A1079">
        <w:rPr>
          <w:rFonts w:ascii="Arial" w:hAnsi="Arial" w:cs="Arial"/>
          <w:sz w:val="24"/>
          <w:szCs w:val="24"/>
          <w:lang w:val="en-US"/>
        </w:rPr>
        <w:t>formulario</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queja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por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discriminación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programa</w:t>
      </w:r>
      <w:proofErr w:type="spellEnd"/>
      <w:r w:rsidRPr="003A1079">
        <w:rPr>
          <w:rFonts w:ascii="Arial" w:hAnsi="Arial" w:cs="Arial"/>
          <w:sz w:val="24"/>
          <w:szCs w:val="24"/>
          <w:lang w:val="en-US"/>
        </w:rPr>
        <w:t xml:space="preserve"> del USDA,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cual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puede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obtenerse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línea</w:t>
      </w:r>
      <w:proofErr w:type="spellEnd"/>
      <w:r w:rsidRPr="003A1079">
        <w:rPr>
          <w:rFonts w:ascii="Arial" w:hAnsi="Arial" w:cs="Arial"/>
          <w:sz w:val="24"/>
          <w:szCs w:val="24"/>
          <w:lang w:val="en-US"/>
        </w:rPr>
        <w:t xml:space="preserve"> en: </w:t>
      </w:r>
      <w:hyperlink r:id="rId11" w:tgtFrame="_blank" w:history="1">
        <w:r w:rsidRPr="003A1079">
          <w:rPr>
            <w:rStyle w:val="Hyperlink"/>
            <w:rFonts w:ascii="Arial" w:hAnsi="Arial" w:cs="Arial"/>
            <w:sz w:val="24"/>
            <w:szCs w:val="24"/>
            <w:lang w:val="en-US"/>
          </w:rPr>
          <w:t>https://www.usda.gov/sites/default/files/documents/ad-3027s.pdf</w:t>
        </w:r>
      </w:hyperlink>
      <w:r w:rsidRPr="003A1079">
        <w:rPr>
          <w:rFonts w:ascii="Arial" w:hAnsi="Arial" w:cs="Arial"/>
          <w:sz w:val="24"/>
          <w:szCs w:val="24"/>
          <w:lang w:val="en-US"/>
        </w:rPr>
        <w:t xml:space="preserve">, de </w:t>
      </w:r>
      <w:proofErr w:type="spellStart"/>
      <w:r w:rsidRPr="003A1079">
        <w:rPr>
          <w:rFonts w:ascii="Arial" w:hAnsi="Arial" w:cs="Arial"/>
          <w:sz w:val="24"/>
          <w:szCs w:val="24"/>
          <w:lang w:val="en-US"/>
        </w:rPr>
        <w:t>cualquier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oficina</w:t>
      </w:r>
      <w:proofErr w:type="spellEnd"/>
      <w:r w:rsidRPr="003A1079">
        <w:rPr>
          <w:rFonts w:ascii="Arial" w:hAnsi="Arial" w:cs="Arial"/>
          <w:sz w:val="24"/>
          <w:szCs w:val="24"/>
          <w:lang w:val="en-US"/>
        </w:rPr>
        <w:t xml:space="preserve"> de USDA, </w:t>
      </w:r>
      <w:proofErr w:type="spellStart"/>
      <w:r w:rsidRPr="003A1079">
        <w:rPr>
          <w:rFonts w:ascii="Arial" w:hAnsi="Arial" w:cs="Arial"/>
          <w:sz w:val="24"/>
          <w:szCs w:val="24"/>
          <w:lang w:val="en-US"/>
        </w:rPr>
        <w:t>llamando</w:t>
      </w:r>
      <w:proofErr w:type="spellEnd"/>
      <w:r w:rsidRPr="003A1079">
        <w:rPr>
          <w:rFonts w:ascii="Arial" w:hAnsi="Arial" w:cs="Arial"/>
          <w:sz w:val="24"/>
          <w:szCs w:val="24"/>
          <w:lang w:val="en-US"/>
        </w:rPr>
        <w:t xml:space="preserve"> al (866) 632-9992, o </w:t>
      </w:r>
      <w:proofErr w:type="spellStart"/>
      <w:r w:rsidRPr="003A1079">
        <w:rPr>
          <w:rFonts w:ascii="Arial" w:hAnsi="Arial" w:cs="Arial"/>
          <w:sz w:val="24"/>
          <w:szCs w:val="24"/>
          <w:lang w:val="en-US"/>
        </w:rPr>
        <w:t>escribiendo</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una</w:t>
      </w:r>
      <w:proofErr w:type="spellEnd"/>
      <w:r w:rsidRPr="003A1079">
        <w:rPr>
          <w:rFonts w:ascii="Arial" w:hAnsi="Arial" w:cs="Arial"/>
          <w:sz w:val="24"/>
          <w:szCs w:val="24"/>
          <w:lang w:val="en-US"/>
        </w:rPr>
        <w:t xml:space="preserve"> carta </w:t>
      </w:r>
      <w:proofErr w:type="spellStart"/>
      <w:r w:rsidRPr="003A1079">
        <w:rPr>
          <w:rFonts w:ascii="Arial" w:hAnsi="Arial" w:cs="Arial"/>
          <w:sz w:val="24"/>
          <w:szCs w:val="24"/>
          <w:lang w:val="en-US"/>
        </w:rPr>
        <w:t>dirigida</w:t>
      </w:r>
      <w:proofErr w:type="spellEnd"/>
      <w:r w:rsidRPr="003A1079">
        <w:rPr>
          <w:rFonts w:ascii="Arial" w:hAnsi="Arial" w:cs="Arial"/>
          <w:sz w:val="24"/>
          <w:szCs w:val="24"/>
          <w:lang w:val="en-US"/>
        </w:rPr>
        <w:t xml:space="preserve"> a USDA. La carta </w:t>
      </w:r>
      <w:proofErr w:type="spellStart"/>
      <w:r w:rsidRPr="003A1079">
        <w:rPr>
          <w:rFonts w:ascii="Arial" w:hAnsi="Arial" w:cs="Arial"/>
          <w:sz w:val="24"/>
          <w:szCs w:val="24"/>
          <w:lang w:val="en-US"/>
        </w:rPr>
        <w:t>debe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contener</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nombre</w:t>
      </w:r>
      <w:proofErr w:type="spellEnd"/>
      <w:r w:rsidRPr="003A1079">
        <w:rPr>
          <w:rFonts w:ascii="Arial" w:hAnsi="Arial" w:cs="Arial"/>
          <w:sz w:val="24"/>
          <w:szCs w:val="24"/>
          <w:lang w:val="en-US"/>
        </w:rPr>
        <w:t xml:space="preserve"> del </w:t>
      </w:r>
      <w:proofErr w:type="spellStart"/>
      <w:r w:rsidRPr="003A1079">
        <w:rPr>
          <w:rFonts w:ascii="Arial" w:hAnsi="Arial" w:cs="Arial"/>
          <w:sz w:val="24"/>
          <w:szCs w:val="24"/>
          <w:lang w:val="en-US"/>
        </w:rPr>
        <w:t>demandante</w:t>
      </w:r>
      <w:proofErr w:type="spellEnd"/>
      <w:r w:rsidRPr="003A1079">
        <w:rPr>
          <w:rFonts w:ascii="Arial" w:hAnsi="Arial" w:cs="Arial"/>
          <w:sz w:val="24"/>
          <w:szCs w:val="24"/>
          <w:lang w:val="en-US"/>
        </w:rPr>
        <w:t xml:space="preserve">, la </w:t>
      </w:r>
      <w:proofErr w:type="spellStart"/>
      <w:r w:rsidRPr="003A1079">
        <w:rPr>
          <w:rFonts w:ascii="Arial" w:hAnsi="Arial" w:cs="Arial"/>
          <w:sz w:val="24"/>
          <w:szCs w:val="24"/>
          <w:lang w:val="en-US"/>
        </w:rPr>
        <w:t>dirección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el</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número</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teléfono</w:t>
      </w:r>
      <w:proofErr w:type="spellEnd"/>
      <w:r w:rsidRPr="003A1079">
        <w:rPr>
          <w:rFonts w:ascii="Arial" w:hAnsi="Arial" w:cs="Arial"/>
          <w:sz w:val="24"/>
          <w:szCs w:val="24"/>
          <w:lang w:val="en-US"/>
        </w:rPr>
        <w:t xml:space="preserve"> y </w:t>
      </w:r>
      <w:proofErr w:type="spellStart"/>
      <w:r w:rsidRPr="003A1079">
        <w:rPr>
          <w:rFonts w:ascii="Arial" w:hAnsi="Arial" w:cs="Arial"/>
          <w:sz w:val="24"/>
          <w:szCs w:val="24"/>
          <w:lang w:val="en-US"/>
        </w:rPr>
        <w:t>una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descripción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escrita</w:t>
      </w:r>
      <w:proofErr w:type="spellEnd"/>
      <w:r w:rsidRPr="003A1079">
        <w:rPr>
          <w:rFonts w:ascii="Arial" w:hAnsi="Arial" w:cs="Arial"/>
          <w:sz w:val="24"/>
          <w:szCs w:val="24"/>
          <w:lang w:val="en-US"/>
        </w:rPr>
        <w:t xml:space="preserve"> de la </w:t>
      </w:r>
      <w:proofErr w:type="spellStart"/>
      <w:r w:rsidRPr="003A1079">
        <w:rPr>
          <w:rFonts w:ascii="Arial" w:hAnsi="Arial" w:cs="Arial"/>
          <w:sz w:val="24"/>
          <w:szCs w:val="24"/>
          <w:lang w:val="en-US"/>
        </w:rPr>
        <w:t>acción</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discriminatoria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alegada</w:t>
      </w:r>
      <w:proofErr w:type="spellEnd"/>
      <w:r w:rsidRPr="003A1079">
        <w:rPr>
          <w:rFonts w:ascii="Arial" w:hAnsi="Arial" w:cs="Arial"/>
          <w:sz w:val="24"/>
          <w:szCs w:val="24"/>
          <w:lang w:val="en-US"/>
        </w:rPr>
        <w:t xml:space="preserve"> con </w:t>
      </w:r>
      <w:proofErr w:type="spellStart"/>
      <w:r w:rsidRPr="003A1079">
        <w:rPr>
          <w:rFonts w:ascii="Arial" w:hAnsi="Arial" w:cs="Arial"/>
          <w:sz w:val="24"/>
          <w:szCs w:val="24"/>
          <w:lang w:val="en-US"/>
        </w:rPr>
        <w:t>suficiente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detalle</w:t>
      </w:r>
      <w:proofErr w:type="spellEnd"/>
      <w:r w:rsidRPr="003A1079">
        <w:rPr>
          <w:rFonts w:ascii="Arial" w:hAnsi="Arial" w:cs="Arial"/>
          <w:sz w:val="24"/>
          <w:szCs w:val="24"/>
          <w:lang w:val="en-US"/>
        </w:rPr>
        <w:t xml:space="preserve"> para </w:t>
      </w:r>
      <w:proofErr w:type="spellStart"/>
      <w:r w:rsidRPr="003A1079">
        <w:rPr>
          <w:rFonts w:ascii="Arial" w:hAnsi="Arial" w:cs="Arial"/>
          <w:sz w:val="24"/>
          <w:szCs w:val="24"/>
          <w:lang w:val="en-US"/>
        </w:rPr>
        <w:t>informar</w:t>
      </w:r>
      <w:proofErr w:type="spellEnd"/>
      <w:r w:rsidRPr="003A1079">
        <w:rPr>
          <w:rFonts w:ascii="Arial" w:hAnsi="Arial" w:cs="Arial"/>
          <w:sz w:val="24"/>
          <w:szCs w:val="24"/>
          <w:lang w:val="en-US"/>
        </w:rPr>
        <w:t xml:space="preserve"> al </w:t>
      </w:r>
      <w:proofErr w:type="spellStart"/>
      <w:r w:rsidRPr="003A1079">
        <w:rPr>
          <w:rFonts w:ascii="Arial" w:hAnsi="Arial" w:cs="Arial"/>
          <w:sz w:val="24"/>
          <w:szCs w:val="24"/>
          <w:lang w:val="en-US"/>
        </w:rPr>
        <w:t>Subsecretario</w:t>
      </w:r>
      <w:proofErr w:type="spellEnd"/>
      <w:r w:rsidRPr="003A1079">
        <w:rPr>
          <w:rFonts w:ascii="Arial" w:hAnsi="Arial" w:cs="Arial"/>
          <w:sz w:val="24"/>
          <w:szCs w:val="24"/>
          <w:lang w:val="en-US"/>
        </w:rPr>
        <w:t xml:space="preserve"> de Derechos </w:t>
      </w:r>
      <w:proofErr w:type="spellStart"/>
      <w:r w:rsidRPr="003A1079">
        <w:rPr>
          <w:rFonts w:ascii="Arial" w:hAnsi="Arial" w:cs="Arial"/>
          <w:sz w:val="24"/>
          <w:szCs w:val="24"/>
          <w:lang w:val="en-US"/>
        </w:rPr>
        <w:t>Civiles</w:t>
      </w:r>
      <w:proofErr w:type="spellEnd"/>
      <w:r w:rsidRPr="003A1079">
        <w:rPr>
          <w:rFonts w:ascii="Arial" w:hAnsi="Arial" w:cs="Arial"/>
          <w:sz w:val="24"/>
          <w:szCs w:val="24"/>
          <w:lang w:val="en-US"/>
        </w:rPr>
        <w:t xml:space="preserve"> (ASCR) </w:t>
      </w:r>
      <w:proofErr w:type="spellStart"/>
      <w:r w:rsidRPr="003A1079">
        <w:rPr>
          <w:rFonts w:ascii="Arial" w:hAnsi="Arial" w:cs="Arial"/>
          <w:sz w:val="24"/>
          <w:szCs w:val="24"/>
          <w:lang w:val="en-US"/>
        </w:rPr>
        <w:t>sobre</w:t>
      </w:r>
      <w:proofErr w:type="spellEnd"/>
      <w:r w:rsidRPr="003A1079">
        <w:rPr>
          <w:rFonts w:ascii="Arial" w:hAnsi="Arial" w:cs="Arial"/>
          <w:sz w:val="24"/>
          <w:szCs w:val="24"/>
          <w:lang w:val="en-US"/>
        </w:rPr>
        <w:t xml:space="preserve"> la </w:t>
      </w:r>
      <w:proofErr w:type="spellStart"/>
      <w:r w:rsidRPr="003A1079">
        <w:rPr>
          <w:rFonts w:ascii="Arial" w:hAnsi="Arial" w:cs="Arial"/>
          <w:sz w:val="24"/>
          <w:szCs w:val="24"/>
          <w:lang w:val="en-US"/>
        </w:rPr>
        <w:t>naturaleza</w:t>
      </w:r>
      <w:proofErr w:type="spellEnd"/>
      <w:r w:rsidRPr="003A1079">
        <w:rPr>
          <w:rFonts w:ascii="Arial" w:hAnsi="Arial" w:cs="Arial"/>
          <w:sz w:val="24"/>
          <w:szCs w:val="24"/>
          <w:lang w:val="en-US"/>
        </w:rPr>
        <w:t xml:space="preserve"> y </w:t>
      </w:r>
      <w:proofErr w:type="spellStart"/>
      <w:r w:rsidRPr="003A1079">
        <w:rPr>
          <w:rFonts w:ascii="Arial" w:hAnsi="Arial" w:cs="Arial"/>
          <w:sz w:val="24"/>
          <w:szCs w:val="24"/>
          <w:lang w:val="en-US"/>
        </w:rPr>
        <w:t>fecha</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una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presunta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violación</w:t>
      </w:r>
      <w:proofErr w:type="spellEnd"/>
      <w:r w:rsidRPr="003A1079">
        <w:rPr>
          <w:rFonts w:ascii="Arial" w:hAnsi="Arial" w:cs="Arial"/>
          <w:sz w:val="24"/>
          <w:szCs w:val="24"/>
          <w:lang w:val="en-US"/>
        </w:rPr>
        <w:t xml:space="preserve"> de derechos </w:t>
      </w:r>
      <w:proofErr w:type="spellStart"/>
      <w:r w:rsidRPr="003A1079">
        <w:rPr>
          <w:rFonts w:ascii="Arial" w:hAnsi="Arial" w:cs="Arial"/>
          <w:sz w:val="24"/>
          <w:szCs w:val="24"/>
          <w:lang w:val="en-US"/>
        </w:rPr>
        <w:t>civiles</w:t>
      </w:r>
      <w:proofErr w:type="spellEnd"/>
      <w:r w:rsidRPr="003A1079">
        <w:rPr>
          <w:rFonts w:ascii="Arial" w:hAnsi="Arial" w:cs="Arial"/>
          <w:sz w:val="24"/>
          <w:szCs w:val="24"/>
          <w:lang w:val="en-US"/>
        </w:rPr>
        <w:t xml:space="preserve">. El </w:t>
      </w:r>
      <w:proofErr w:type="spellStart"/>
      <w:r w:rsidRPr="003A1079">
        <w:rPr>
          <w:rFonts w:ascii="Arial" w:hAnsi="Arial" w:cs="Arial"/>
          <w:sz w:val="24"/>
          <w:szCs w:val="24"/>
          <w:lang w:val="en-US"/>
        </w:rPr>
        <w:t>formulario</w:t>
      </w:r>
      <w:proofErr w:type="spellEnd"/>
      <w:r w:rsidRPr="003A1079">
        <w:rPr>
          <w:rFonts w:ascii="Arial" w:hAnsi="Arial" w:cs="Arial"/>
          <w:sz w:val="24"/>
          <w:szCs w:val="24"/>
          <w:lang w:val="en-US"/>
        </w:rPr>
        <w:t xml:space="preserve"> AD-3027 </w:t>
      </w:r>
      <w:proofErr w:type="spellStart"/>
      <w:r w:rsidRPr="003A1079">
        <w:rPr>
          <w:rFonts w:ascii="Arial" w:hAnsi="Arial" w:cs="Arial"/>
          <w:sz w:val="24"/>
          <w:szCs w:val="24"/>
          <w:lang w:val="en-US"/>
        </w:rPr>
        <w:t>completado</w:t>
      </w:r>
      <w:proofErr w:type="spellEnd"/>
      <w:r w:rsidRPr="003A1079">
        <w:rPr>
          <w:rFonts w:ascii="Arial" w:hAnsi="Arial" w:cs="Arial"/>
          <w:sz w:val="24"/>
          <w:szCs w:val="24"/>
          <w:lang w:val="en-US"/>
        </w:rPr>
        <w:t xml:space="preserve"> o la carta </w:t>
      </w:r>
      <w:proofErr w:type="spellStart"/>
      <w:r w:rsidRPr="003A1079">
        <w:rPr>
          <w:rFonts w:ascii="Arial" w:hAnsi="Arial" w:cs="Arial"/>
          <w:sz w:val="24"/>
          <w:szCs w:val="24"/>
          <w:lang w:val="en-US"/>
        </w:rPr>
        <w:t>debe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presentarse</w:t>
      </w:r>
      <w:proofErr w:type="spellEnd"/>
      <w:r w:rsidRPr="003A1079">
        <w:rPr>
          <w:rFonts w:ascii="Arial" w:hAnsi="Arial" w:cs="Arial"/>
          <w:sz w:val="24"/>
          <w:szCs w:val="24"/>
          <w:lang w:val="en-US"/>
        </w:rPr>
        <w:t xml:space="preserve"> a USDA </w:t>
      </w:r>
      <w:proofErr w:type="spellStart"/>
      <w:r w:rsidRPr="003A1079">
        <w:rPr>
          <w:rFonts w:ascii="Arial" w:hAnsi="Arial" w:cs="Arial"/>
          <w:sz w:val="24"/>
          <w:szCs w:val="24"/>
          <w:lang w:val="en-US"/>
        </w:rPr>
        <w:t>por</w:t>
      </w:r>
      <w:proofErr w:type="spellEnd"/>
      <w:r w:rsidRPr="003A1079">
        <w:rPr>
          <w:rFonts w:ascii="Arial" w:hAnsi="Arial" w:cs="Arial"/>
          <w:sz w:val="24"/>
          <w:szCs w:val="24"/>
          <w:lang w:val="en-US"/>
        </w:rPr>
        <w:t>:</w:t>
      </w:r>
    </w:p>
    <w:p w14:paraId="3B4CD816" w14:textId="77777777" w:rsidR="0029080A" w:rsidRPr="003A1079" w:rsidRDefault="0029080A" w:rsidP="0029080A">
      <w:pPr>
        <w:rPr>
          <w:rFonts w:ascii="Arial" w:hAnsi="Arial" w:cs="Arial"/>
          <w:sz w:val="24"/>
          <w:szCs w:val="24"/>
          <w:lang w:val="en-US"/>
        </w:rPr>
      </w:pPr>
    </w:p>
    <w:p w14:paraId="0E0A84E2" w14:textId="77777777" w:rsidR="0029080A" w:rsidRPr="003A1079" w:rsidRDefault="0029080A" w:rsidP="0029080A">
      <w:pPr>
        <w:numPr>
          <w:ilvl w:val="0"/>
          <w:numId w:val="38"/>
        </w:numPr>
        <w:rPr>
          <w:rFonts w:ascii="Arial" w:hAnsi="Arial" w:cs="Arial"/>
          <w:sz w:val="24"/>
          <w:szCs w:val="24"/>
        </w:rPr>
      </w:pPr>
      <w:r w:rsidRPr="003A1079">
        <w:rPr>
          <w:rFonts w:ascii="Arial" w:hAnsi="Arial" w:cs="Arial"/>
          <w:b/>
          <w:sz w:val="24"/>
          <w:szCs w:val="24"/>
        </w:rPr>
        <w:t>correo:</w:t>
      </w:r>
      <w:r w:rsidRPr="003A1079">
        <w:rPr>
          <w:rFonts w:ascii="Arial" w:hAnsi="Arial" w:cs="Arial"/>
          <w:sz w:val="24"/>
          <w:szCs w:val="24"/>
        </w:rPr>
        <w:br/>
        <w:t xml:space="preserve">U.S. </w:t>
      </w:r>
      <w:proofErr w:type="spellStart"/>
      <w:r w:rsidRPr="003A1079">
        <w:rPr>
          <w:rFonts w:ascii="Arial" w:hAnsi="Arial" w:cs="Arial"/>
          <w:sz w:val="24"/>
          <w:szCs w:val="24"/>
        </w:rPr>
        <w:t>Department</w:t>
      </w:r>
      <w:proofErr w:type="spellEnd"/>
      <w:r w:rsidRPr="003A1079">
        <w:rPr>
          <w:rFonts w:ascii="Arial" w:hAnsi="Arial" w:cs="Arial"/>
          <w:sz w:val="24"/>
          <w:szCs w:val="24"/>
        </w:rPr>
        <w:t xml:space="preserve"> </w:t>
      </w:r>
      <w:proofErr w:type="spellStart"/>
      <w:r w:rsidRPr="003A1079">
        <w:rPr>
          <w:rFonts w:ascii="Arial" w:hAnsi="Arial" w:cs="Arial"/>
          <w:sz w:val="24"/>
          <w:szCs w:val="24"/>
        </w:rPr>
        <w:t>of</w:t>
      </w:r>
      <w:proofErr w:type="spellEnd"/>
      <w:r w:rsidRPr="003A1079">
        <w:rPr>
          <w:rFonts w:ascii="Arial" w:hAnsi="Arial" w:cs="Arial"/>
          <w:sz w:val="24"/>
          <w:szCs w:val="24"/>
        </w:rPr>
        <w:t xml:space="preserve"> </w:t>
      </w:r>
      <w:proofErr w:type="spellStart"/>
      <w:r w:rsidRPr="003A1079">
        <w:rPr>
          <w:rFonts w:ascii="Arial" w:hAnsi="Arial" w:cs="Arial"/>
          <w:sz w:val="24"/>
          <w:szCs w:val="24"/>
        </w:rPr>
        <w:t>Agriculture</w:t>
      </w:r>
      <w:proofErr w:type="spellEnd"/>
      <w:r w:rsidRPr="003A1079">
        <w:rPr>
          <w:rFonts w:ascii="Arial" w:hAnsi="Arial" w:cs="Arial"/>
          <w:sz w:val="24"/>
          <w:szCs w:val="24"/>
        </w:rPr>
        <w:br/>
        <w:t xml:space="preserve">Office </w:t>
      </w:r>
      <w:proofErr w:type="spellStart"/>
      <w:r w:rsidRPr="003A1079">
        <w:rPr>
          <w:rFonts w:ascii="Arial" w:hAnsi="Arial" w:cs="Arial"/>
          <w:sz w:val="24"/>
          <w:szCs w:val="24"/>
        </w:rPr>
        <w:t>of</w:t>
      </w:r>
      <w:proofErr w:type="spellEnd"/>
      <w:r w:rsidRPr="003A1079">
        <w:rPr>
          <w:rFonts w:ascii="Arial" w:hAnsi="Arial" w:cs="Arial"/>
          <w:sz w:val="24"/>
          <w:szCs w:val="24"/>
        </w:rPr>
        <w:t xml:space="preserve"> the </w:t>
      </w:r>
      <w:proofErr w:type="spellStart"/>
      <w:r w:rsidRPr="003A1079">
        <w:rPr>
          <w:rFonts w:ascii="Arial" w:hAnsi="Arial" w:cs="Arial"/>
          <w:sz w:val="24"/>
          <w:szCs w:val="24"/>
        </w:rPr>
        <w:t>Assistant</w:t>
      </w:r>
      <w:proofErr w:type="spellEnd"/>
      <w:r w:rsidRPr="003A1079">
        <w:rPr>
          <w:rFonts w:ascii="Arial" w:hAnsi="Arial" w:cs="Arial"/>
          <w:sz w:val="24"/>
          <w:szCs w:val="24"/>
        </w:rPr>
        <w:t xml:space="preserve"> Secretary </w:t>
      </w:r>
      <w:proofErr w:type="spellStart"/>
      <w:r w:rsidRPr="003A1079">
        <w:rPr>
          <w:rFonts w:ascii="Arial" w:hAnsi="Arial" w:cs="Arial"/>
          <w:sz w:val="24"/>
          <w:szCs w:val="24"/>
        </w:rPr>
        <w:t>for</w:t>
      </w:r>
      <w:proofErr w:type="spellEnd"/>
      <w:r w:rsidRPr="003A1079">
        <w:rPr>
          <w:rFonts w:ascii="Arial" w:hAnsi="Arial" w:cs="Arial"/>
          <w:sz w:val="24"/>
          <w:szCs w:val="24"/>
        </w:rPr>
        <w:t xml:space="preserve"> Civil </w:t>
      </w:r>
      <w:proofErr w:type="spellStart"/>
      <w:r w:rsidRPr="003A1079">
        <w:rPr>
          <w:rFonts w:ascii="Arial" w:hAnsi="Arial" w:cs="Arial"/>
          <w:sz w:val="24"/>
          <w:szCs w:val="24"/>
        </w:rPr>
        <w:t>Rights</w:t>
      </w:r>
      <w:proofErr w:type="spellEnd"/>
      <w:r w:rsidRPr="003A1079">
        <w:rPr>
          <w:rFonts w:ascii="Arial" w:hAnsi="Arial" w:cs="Arial"/>
          <w:sz w:val="24"/>
          <w:szCs w:val="24"/>
        </w:rPr>
        <w:br/>
        <w:t>1400 Independence Avenue, SW</w:t>
      </w:r>
      <w:r w:rsidRPr="003A1079">
        <w:rPr>
          <w:rFonts w:ascii="Arial" w:hAnsi="Arial" w:cs="Arial"/>
          <w:sz w:val="24"/>
          <w:szCs w:val="24"/>
        </w:rPr>
        <w:br/>
        <w:t xml:space="preserve">Washington, D.C. 20250-9410; </w:t>
      </w:r>
      <w:proofErr w:type="spellStart"/>
      <w:r w:rsidRPr="003A1079">
        <w:rPr>
          <w:rFonts w:ascii="Arial" w:hAnsi="Arial" w:cs="Arial"/>
          <w:sz w:val="24"/>
          <w:szCs w:val="24"/>
        </w:rPr>
        <w:t>or</w:t>
      </w:r>
      <w:proofErr w:type="spellEnd"/>
    </w:p>
    <w:p w14:paraId="4498911E" w14:textId="77777777" w:rsidR="0029080A" w:rsidRPr="003A1079" w:rsidRDefault="0029080A" w:rsidP="0029080A">
      <w:pPr>
        <w:numPr>
          <w:ilvl w:val="0"/>
          <w:numId w:val="38"/>
        </w:numPr>
        <w:rPr>
          <w:rFonts w:ascii="Arial" w:hAnsi="Arial" w:cs="Arial"/>
          <w:sz w:val="24"/>
          <w:szCs w:val="24"/>
        </w:rPr>
      </w:pPr>
      <w:r w:rsidRPr="003A1079">
        <w:rPr>
          <w:rFonts w:ascii="Arial" w:hAnsi="Arial" w:cs="Arial"/>
          <w:b/>
          <w:sz w:val="24"/>
          <w:szCs w:val="24"/>
        </w:rPr>
        <w:t>fax:</w:t>
      </w:r>
      <w:r w:rsidRPr="003A1079">
        <w:rPr>
          <w:rFonts w:ascii="Arial" w:hAnsi="Arial" w:cs="Arial"/>
          <w:sz w:val="24"/>
          <w:szCs w:val="24"/>
        </w:rPr>
        <w:br/>
        <w:t>(833) 256-1665 o (202) 690-7442; o</w:t>
      </w:r>
    </w:p>
    <w:p w14:paraId="2C03FC86" w14:textId="77777777" w:rsidR="0029080A" w:rsidRPr="003A1079" w:rsidRDefault="0029080A" w:rsidP="0029080A">
      <w:pPr>
        <w:numPr>
          <w:ilvl w:val="0"/>
          <w:numId w:val="38"/>
        </w:numPr>
        <w:rPr>
          <w:rFonts w:ascii="Arial" w:hAnsi="Arial" w:cs="Arial"/>
          <w:sz w:val="24"/>
          <w:szCs w:val="24"/>
        </w:rPr>
      </w:pPr>
      <w:r w:rsidRPr="003A1079">
        <w:rPr>
          <w:rFonts w:ascii="Arial" w:hAnsi="Arial" w:cs="Arial"/>
          <w:b/>
          <w:sz w:val="24"/>
          <w:szCs w:val="24"/>
        </w:rPr>
        <w:t>correo electrónico:</w:t>
      </w:r>
      <w:r w:rsidRPr="003A1079">
        <w:rPr>
          <w:rFonts w:ascii="Arial" w:hAnsi="Arial" w:cs="Arial"/>
          <w:sz w:val="24"/>
          <w:szCs w:val="24"/>
        </w:rPr>
        <w:br/>
      </w:r>
      <w:hyperlink r:id="rId12" w:history="1">
        <w:r w:rsidRPr="003A1079">
          <w:rPr>
            <w:rStyle w:val="Hyperlink"/>
            <w:rFonts w:ascii="Arial" w:hAnsi="Arial" w:cs="Arial"/>
            <w:sz w:val="24"/>
            <w:szCs w:val="24"/>
          </w:rPr>
          <w:t>program.intake@usda.gov</w:t>
        </w:r>
      </w:hyperlink>
    </w:p>
    <w:p w14:paraId="2FFB653E" w14:textId="77777777" w:rsidR="0029080A" w:rsidRPr="003A1079" w:rsidRDefault="0029080A" w:rsidP="0029080A">
      <w:pPr>
        <w:ind w:left="720"/>
        <w:rPr>
          <w:rFonts w:ascii="Arial" w:hAnsi="Arial" w:cs="Arial"/>
          <w:sz w:val="24"/>
          <w:szCs w:val="24"/>
        </w:rPr>
      </w:pPr>
    </w:p>
    <w:p w14:paraId="30852CB7" w14:textId="53FD0324" w:rsidR="00557046" w:rsidRPr="003A1079" w:rsidRDefault="0029080A" w:rsidP="00B1542C">
      <w:pPr>
        <w:rPr>
          <w:rFonts w:ascii="Arial" w:hAnsi="Arial" w:cs="Arial"/>
          <w:sz w:val="24"/>
          <w:szCs w:val="24"/>
          <w:lang w:val="en-US"/>
        </w:rPr>
      </w:pPr>
      <w:proofErr w:type="spellStart"/>
      <w:r w:rsidRPr="003A1079">
        <w:rPr>
          <w:rFonts w:ascii="Arial" w:hAnsi="Arial" w:cs="Arial"/>
          <w:sz w:val="24"/>
          <w:szCs w:val="24"/>
          <w:lang w:val="en-US"/>
        </w:rPr>
        <w:t>Esta</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institución</w:t>
      </w:r>
      <w:proofErr w:type="spellEnd"/>
      <w:r w:rsidRPr="003A1079">
        <w:rPr>
          <w:rFonts w:ascii="Arial" w:hAnsi="Arial" w:cs="Arial"/>
          <w:sz w:val="24"/>
          <w:szCs w:val="24"/>
          <w:lang w:val="en-US"/>
        </w:rPr>
        <w:t xml:space="preserve"> es un </w:t>
      </w:r>
      <w:proofErr w:type="spellStart"/>
      <w:r w:rsidRPr="003A1079">
        <w:rPr>
          <w:rFonts w:ascii="Arial" w:hAnsi="Arial" w:cs="Arial"/>
          <w:sz w:val="24"/>
          <w:szCs w:val="24"/>
          <w:lang w:val="en-US"/>
        </w:rPr>
        <w:t>proveedor</w:t>
      </w:r>
      <w:proofErr w:type="spellEnd"/>
      <w:r w:rsidRPr="003A1079">
        <w:rPr>
          <w:rFonts w:ascii="Arial" w:hAnsi="Arial" w:cs="Arial"/>
          <w:sz w:val="24"/>
          <w:szCs w:val="24"/>
          <w:lang w:val="en-US"/>
        </w:rPr>
        <w:t xml:space="preserve"> que </w:t>
      </w:r>
      <w:proofErr w:type="spellStart"/>
      <w:r w:rsidRPr="003A1079">
        <w:rPr>
          <w:rFonts w:ascii="Arial" w:hAnsi="Arial" w:cs="Arial"/>
          <w:sz w:val="24"/>
          <w:szCs w:val="24"/>
          <w:lang w:val="en-US"/>
        </w:rPr>
        <w:t>ofrece</w:t>
      </w:r>
      <w:proofErr w:type="spellEnd"/>
      <w:r w:rsidRPr="003A1079">
        <w:rPr>
          <w:rFonts w:ascii="Arial" w:hAnsi="Arial" w:cs="Arial"/>
          <w:sz w:val="24"/>
          <w:szCs w:val="24"/>
          <w:lang w:val="en-US"/>
        </w:rPr>
        <w:t xml:space="preserve"> </w:t>
      </w:r>
      <w:proofErr w:type="spellStart"/>
      <w:r w:rsidRPr="003A1079">
        <w:rPr>
          <w:rFonts w:ascii="Arial" w:hAnsi="Arial" w:cs="Arial"/>
          <w:sz w:val="24"/>
          <w:szCs w:val="24"/>
          <w:lang w:val="en-US"/>
        </w:rPr>
        <w:t>igualdad</w:t>
      </w:r>
      <w:proofErr w:type="spellEnd"/>
      <w:r w:rsidRPr="003A1079">
        <w:rPr>
          <w:rFonts w:ascii="Arial" w:hAnsi="Arial" w:cs="Arial"/>
          <w:sz w:val="24"/>
          <w:szCs w:val="24"/>
          <w:lang w:val="en-US"/>
        </w:rPr>
        <w:t xml:space="preserve"> de </w:t>
      </w:r>
      <w:proofErr w:type="spellStart"/>
      <w:r w:rsidRPr="003A1079">
        <w:rPr>
          <w:rFonts w:ascii="Arial" w:hAnsi="Arial" w:cs="Arial"/>
          <w:sz w:val="24"/>
          <w:szCs w:val="24"/>
          <w:lang w:val="en-US"/>
        </w:rPr>
        <w:t>oportunidades</w:t>
      </w:r>
      <w:proofErr w:type="spellEnd"/>
      <w:r w:rsidRPr="003A1079">
        <w:rPr>
          <w:rFonts w:ascii="Arial" w:hAnsi="Arial" w:cs="Arial"/>
          <w:sz w:val="24"/>
          <w:szCs w:val="24"/>
          <w:lang w:val="en-US"/>
        </w:rPr>
        <w:t>.</w:t>
      </w:r>
    </w:p>
    <w:sectPr w:rsidR="00557046" w:rsidRPr="003A1079" w:rsidSect="00B1542C">
      <w:footerReference w:type="default" r:id="rId13"/>
      <w:footerReference w:type="first" r:id="rId14"/>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D0FE" w14:textId="77777777" w:rsidR="007C6DAC" w:rsidRDefault="007C6DAC" w:rsidP="004062C7">
      <w:r>
        <w:separator/>
      </w:r>
    </w:p>
  </w:endnote>
  <w:endnote w:type="continuationSeparator" w:id="0">
    <w:p w14:paraId="382EBF92" w14:textId="77777777" w:rsidR="007C6DAC" w:rsidRDefault="007C6DAC" w:rsidP="004062C7">
      <w:r>
        <w:continuationSeparator/>
      </w:r>
    </w:p>
  </w:endnote>
  <w:endnote w:type="continuationNotice" w:id="1">
    <w:p w14:paraId="3DDD20E5" w14:textId="77777777" w:rsidR="007C6DAC" w:rsidRDefault="007C6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ZShuTi">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36" w:type="dxa"/>
      <w:jc w:val="center"/>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224"/>
      <w:gridCol w:w="1626"/>
      <w:gridCol w:w="4086"/>
    </w:tblGrid>
    <w:tr w:rsidR="00CC3454" w:rsidRPr="003A1079" w14:paraId="285D7F2F" w14:textId="77777777" w:rsidTr="003A1079">
      <w:trPr>
        <w:cantSplit/>
        <w:trHeight w:val="633"/>
        <w:tblHeader/>
        <w:jc w:val="center"/>
      </w:trPr>
      <w:tc>
        <w:tcPr>
          <w:tcW w:w="4224" w:type="dxa"/>
        </w:tcPr>
        <w:p w14:paraId="06C53B70" w14:textId="4621CDA8" w:rsidR="00CC3454" w:rsidRPr="003A1079" w:rsidRDefault="00351D04" w:rsidP="00CC3454">
          <w:pPr>
            <w:spacing w:after="200" w:line="276" w:lineRule="auto"/>
            <w:rPr>
              <w:rFonts w:ascii="Arial" w:eastAsia="FZShuTi" w:hAnsi="Arial" w:cs="Arial"/>
              <w:bCs w:val="0"/>
              <w:noProof/>
              <w:sz w:val="20"/>
              <w:szCs w:val="20"/>
            </w:rPr>
          </w:pPr>
          <w:r w:rsidRPr="003A1079">
            <w:rPr>
              <w:rFonts w:ascii="Arial" w:hAnsi="Arial" w:cs="Arial"/>
              <w:noProof/>
              <w:sz w:val="20"/>
              <w:lang w:bidi="es-ES"/>
            </w:rPr>
            <w:t>Aviso para los Hogares Nivel II</w:t>
          </w:r>
        </w:p>
      </w:tc>
      <w:tc>
        <w:tcPr>
          <w:tcW w:w="1626" w:type="dxa"/>
        </w:tcPr>
        <w:p w14:paraId="69626834" w14:textId="77777777" w:rsidR="00CC3454" w:rsidRPr="003A1079" w:rsidRDefault="00CC3454" w:rsidP="00CC3454">
          <w:pPr>
            <w:spacing w:after="200" w:line="276" w:lineRule="auto"/>
            <w:jc w:val="center"/>
            <w:rPr>
              <w:rFonts w:ascii="Arial" w:eastAsia="FZShuTi" w:hAnsi="Arial" w:cs="Arial"/>
              <w:bCs w:val="0"/>
              <w:sz w:val="18"/>
              <w:szCs w:val="18"/>
            </w:rPr>
          </w:pPr>
          <w:r w:rsidRPr="003A1079">
            <w:rPr>
              <w:rFonts w:ascii="Arial" w:hAnsi="Arial" w:cs="Arial"/>
              <w:sz w:val="18"/>
              <w:lang w:bidi="es-ES"/>
            </w:rPr>
            <w:t xml:space="preserve">Página </w:t>
          </w:r>
          <w:r w:rsidRPr="003A1079">
            <w:rPr>
              <w:rFonts w:ascii="Arial" w:hAnsi="Arial" w:cs="Arial"/>
              <w:b/>
              <w:sz w:val="18"/>
              <w:lang w:bidi="es-ES"/>
            </w:rPr>
            <w:fldChar w:fldCharType="begin"/>
          </w:r>
          <w:r w:rsidRPr="003A1079">
            <w:rPr>
              <w:rFonts w:ascii="Arial" w:hAnsi="Arial" w:cs="Arial"/>
              <w:b/>
              <w:sz w:val="18"/>
              <w:lang w:bidi="es-ES"/>
            </w:rPr>
            <w:instrText xml:space="preserve"> PAGE  \* Arabic  \* MERGEFORMAT </w:instrText>
          </w:r>
          <w:r w:rsidRPr="003A1079">
            <w:rPr>
              <w:rFonts w:ascii="Arial" w:hAnsi="Arial" w:cs="Arial"/>
              <w:b/>
              <w:sz w:val="18"/>
              <w:lang w:bidi="es-ES"/>
            </w:rPr>
            <w:fldChar w:fldCharType="separate"/>
          </w:r>
          <w:r w:rsidRPr="003A1079">
            <w:rPr>
              <w:rFonts w:ascii="Arial" w:hAnsi="Arial" w:cs="Arial"/>
              <w:b/>
              <w:noProof/>
              <w:sz w:val="18"/>
              <w:lang w:bidi="es-ES"/>
            </w:rPr>
            <w:t>9</w:t>
          </w:r>
          <w:r w:rsidRPr="003A1079">
            <w:rPr>
              <w:rFonts w:ascii="Arial" w:hAnsi="Arial" w:cs="Arial"/>
              <w:b/>
              <w:sz w:val="18"/>
              <w:lang w:bidi="es-ES"/>
            </w:rPr>
            <w:fldChar w:fldCharType="end"/>
          </w:r>
          <w:r w:rsidRPr="003A1079">
            <w:rPr>
              <w:rFonts w:ascii="Arial" w:hAnsi="Arial" w:cs="Arial"/>
              <w:sz w:val="18"/>
              <w:lang w:bidi="es-ES"/>
            </w:rPr>
            <w:t xml:space="preserve"> de </w:t>
          </w:r>
          <w:r w:rsidRPr="003A1079">
            <w:rPr>
              <w:rFonts w:ascii="Arial" w:hAnsi="Arial" w:cs="Arial"/>
              <w:sz w:val="18"/>
              <w:lang w:bidi="es-ES"/>
            </w:rPr>
            <w:fldChar w:fldCharType="begin"/>
          </w:r>
          <w:r w:rsidRPr="003A1079">
            <w:rPr>
              <w:rFonts w:ascii="Arial" w:hAnsi="Arial" w:cs="Arial"/>
              <w:sz w:val="18"/>
              <w:lang w:bidi="es-ES"/>
            </w:rPr>
            <w:instrText xml:space="preserve"> NUMPAGES  \* Arabic  \* MERGEFORMAT </w:instrText>
          </w:r>
          <w:r w:rsidRPr="003A1079">
            <w:rPr>
              <w:rFonts w:ascii="Arial" w:hAnsi="Arial" w:cs="Arial"/>
              <w:sz w:val="18"/>
              <w:lang w:bidi="es-ES"/>
            </w:rPr>
            <w:fldChar w:fldCharType="separate"/>
          </w:r>
          <w:r w:rsidRPr="003A1079">
            <w:rPr>
              <w:rFonts w:ascii="Arial" w:hAnsi="Arial" w:cs="Arial"/>
              <w:b/>
              <w:noProof/>
              <w:sz w:val="18"/>
              <w:lang w:bidi="es-ES"/>
            </w:rPr>
            <w:t>10</w:t>
          </w:r>
          <w:r w:rsidRPr="003A1079">
            <w:rPr>
              <w:rFonts w:ascii="Arial" w:hAnsi="Arial" w:cs="Arial"/>
              <w:b/>
              <w:noProof/>
              <w:sz w:val="18"/>
              <w:lang w:bidi="es-ES"/>
            </w:rPr>
            <w:fldChar w:fldCharType="end"/>
          </w:r>
        </w:p>
      </w:tc>
      <w:tc>
        <w:tcPr>
          <w:tcW w:w="4086" w:type="dxa"/>
        </w:tcPr>
        <w:p w14:paraId="3656B9AB" w14:textId="5158148D" w:rsidR="00CC3454" w:rsidRPr="003A1079" w:rsidRDefault="00CC3454" w:rsidP="00CC3454">
          <w:pPr>
            <w:spacing w:after="200" w:line="276" w:lineRule="auto"/>
            <w:jc w:val="right"/>
            <w:rPr>
              <w:rFonts w:ascii="Arial" w:eastAsia="FZShuTi" w:hAnsi="Arial" w:cs="Arial"/>
              <w:bCs w:val="0"/>
              <w:sz w:val="20"/>
              <w:szCs w:val="18"/>
            </w:rPr>
          </w:pPr>
        </w:p>
      </w:tc>
    </w:tr>
  </w:tbl>
  <w:p w14:paraId="45FB0818" w14:textId="77777777" w:rsidR="00F614EC" w:rsidRPr="003A1079" w:rsidRDefault="00F614EC" w:rsidP="00CC3454">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A1CD" w14:textId="262CC744" w:rsidR="00A11D04" w:rsidRDefault="00A11D04" w:rsidP="00A11D04">
    <w:pPr>
      <w:pStyle w:val="Footer"/>
      <w:jc w:val="right"/>
    </w:pPr>
  </w:p>
  <w:p w14:paraId="348AE2CE" w14:textId="77777777" w:rsidR="00A11D04" w:rsidRDefault="00A11D04" w:rsidP="00A11D04">
    <w:pPr>
      <w:pStyle w:val="Footer"/>
    </w:pPr>
    <w:r>
      <w:rPr>
        <w:b/>
        <w:noProof/>
        <w:sz w:val="18"/>
        <w:lang w:bidi="es-ES"/>
      </w:rPr>
      <mc:AlternateContent>
        <mc:Choice Requires="wps">
          <w:drawing>
            <wp:inline distT="0" distB="0" distL="0" distR="0" wp14:anchorId="4F2BCE8E" wp14:editId="1DB41F45">
              <wp:extent cx="5943600" cy="0"/>
              <wp:effectExtent l="0" t="0" r="0" b="0"/>
              <wp:docPr id="5" name="AutoShape 2" title="Line Dividing Docu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A5684F" id="_x0000_t32" coordsize="21600,21600" o:spt="32" o:oned="t" path="m,l21600,21600e" filled="f">
              <v:path arrowok="t" fillok="f" o:connecttype="none"/>
              <o:lock v:ext="edit" shapetype="t"/>
            </v:shapetype>
            <v:shape id="AutoShape 2" o:spid="_x0000_s1026" type="#_x0000_t32" alt="Title: Line Dividing Document" style="width:468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" strokeweight=".5pt">
              <w10:anchorlock/>
            </v:shape>
          </w:pict>
        </mc:Fallback>
      </mc:AlternateContent>
    </w:r>
    <w:r>
      <w:rPr>
        <w:lang w:bidi="es-ES"/>
      </w:rPr>
      <w:tab/>
    </w:r>
  </w:p>
  <w:p w14:paraId="4B94D5A5" w14:textId="77777777" w:rsidR="00F614EC" w:rsidRPr="00A11D04" w:rsidRDefault="00F614EC" w:rsidP="00A1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F0E9" w14:textId="77777777" w:rsidR="007C6DAC" w:rsidRDefault="007C6DAC" w:rsidP="004062C7">
      <w:r>
        <w:separator/>
      </w:r>
    </w:p>
  </w:footnote>
  <w:footnote w:type="continuationSeparator" w:id="0">
    <w:p w14:paraId="2CFA3312" w14:textId="77777777" w:rsidR="007C6DAC" w:rsidRDefault="007C6DAC" w:rsidP="004062C7">
      <w:r>
        <w:continuationSeparator/>
      </w:r>
    </w:p>
  </w:footnote>
  <w:footnote w:type="continuationNotice" w:id="1">
    <w:p w14:paraId="50C822C2" w14:textId="77777777" w:rsidR="007C6DAC" w:rsidRDefault="007C6D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0B9D"/>
    <w:multiLevelType w:val="hybridMultilevel"/>
    <w:tmpl w:val="56CC2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851F5"/>
    <w:multiLevelType w:val="hybridMultilevel"/>
    <w:tmpl w:val="6C5A1C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E6C75"/>
    <w:multiLevelType w:val="multilevel"/>
    <w:tmpl w:val="0614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2F1E5DAA"/>
    <w:multiLevelType w:val="multilevel"/>
    <w:tmpl w:val="08642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6964972"/>
    <w:multiLevelType w:val="hybridMultilevel"/>
    <w:tmpl w:val="AEBAC3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A64425F"/>
    <w:multiLevelType w:val="hybridMultilevel"/>
    <w:tmpl w:val="0FE04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531957"/>
    <w:multiLevelType w:val="hybridMultilevel"/>
    <w:tmpl w:val="C42A1E78"/>
    <w:lvl w:ilvl="0" w:tplc="4FEED024">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2"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450D81"/>
    <w:multiLevelType w:val="hybridMultilevel"/>
    <w:tmpl w:val="79D8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5225F"/>
    <w:multiLevelType w:val="multilevel"/>
    <w:tmpl w:val="9D4A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627900C6"/>
    <w:multiLevelType w:val="multilevel"/>
    <w:tmpl w:val="AA4A5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D85959"/>
    <w:multiLevelType w:val="hybridMultilevel"/>
    <w:tmpl w:val="E66C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A7379"/>
    <w:multiLevelType w:val="hybridMultilevel"/>
    <w:tmpl w:val="74AC6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2108622371">
    <w:abstractNumId w:val="30"/>
  </w:num>
  <w:num w:numId="2" w16cid:durableId="301077539">
    <w:abstractNumId w:val="15"/>
  </w:num>
  <w:num w:numId="3" w16cid:durableId="656304575">
    <w:abstractNumId w:val="27"/>
  </w:num>
  <w:num w:numId="4" w16cid:durableId="317467390">
    <w:abstractNumId w:val="22"/>
  </w:num>
  <w:num w:numId="5" w16cid:durableId="147987276">
    <w:abstractNumId w:val="23"/>
  </w:num>
  <w:num w:numId="6" w16cid:durableId="655770264">
    <w:abstractNumId w:val="5"/>
  </w:num>
  <w:num w:numId="7" w16cid:durableId="1642688553">
    <w:abstractNumId w:val="0"/>
  </w:num>
  <w:num w:numId="8" w16cid:durableId="143816270">
    <w:abstractNumId w:val="17"/>
  </w:num>
  <w:num w:numId="9" w16cid:durableId="299311553">
    <w:abstractNumId w:val="21"/>
  </w:num>
  <w:num w:numId="10" w16cid:durableId="1612393646">
    <w:abstractNumId w:val="33"/>
  </w:num>
  <w:num w:numId="11" w16cid:durableId="655843865">
    <w:abstractNumId w:val="18"/>
  </w:num>
  <w:num w:numId="12" w16cid:durableId="1837651267">
    <w:abstractNumId w:val="8"/>
  </w:num>
  <w:num w:numId="13" w16cid:durableId="1818494098">
    <w:abstractNumId w:val="35"/>
  </w:num>
  <w:num w:numId="14" w16cid:durableId="556549382">
    <w:abstractNumId w:val="9"/>
  </w:num>
  <w:num w:numId="15" w16cid:durableId="773282817">
    <w:abstractNumId w:val="34"/>
  </w:num>
  <w:num w:numId="16" w16cid:durableId="659699490">
    <w:abstractNumId w:val="3"/>
  </w:num>
  <w:num w:numId="17" w16cid:durableId="2064016557">
    <w:abstractNumId w:val="7"/>
  </w:num>
  <w:num w:numId="18" w16cid:durableId="1261176981">
    <w:abstractNumId w:val="19"/>
  </w:num>
  <w:num w:numId="19" w16cid:durableId="1534343005">
    <w:abstractNumId w:val="24"/>
  </w:num>
  <w:num w:numId="20" w16cid:durableId="215816514">
    <w:abstractNumId w:val="12"/>
  </w:num>
  <w:num w:numId="21" w16cid:durableId="179248118">
    <w:abstractNumId w:val="13"/>
  </w:num>
  <w:num w:numId="22" w16cid:durableId="10573137">
    <w:abstractNumId w:val="11"/>
  </w:num>
  <w:num w:numId="23" w16cid:durableId="515921613">
    <w:abstractNumId w:val="1"/>
  </w:num>
  <w:num w:numId="24" w16cid:durableId="1042561445">
    <w:abstractNumId w:val="20"/>
  </w:num>
  <w:num w:numId="25" w16cid:durableId="286551516">
    <w:abstractNumId w:val="32"/>
  </w:num>
  <w:num w:numId="26" w16cid:durableId="234750735">
    <w:abstractNumId w:val="2"/>
  </w:num>
  <w:num w:numId="27" w16cid:durableId="397368067">
    <w:abstractNumId w:val="31"/>
  </w:num>
  <w:num w:numId="28" w16cid:durableId="1970739898">
    <w:abstractNumId w:val="25"/>
  </w:num>
  <w:num w:numId="29" w16cid:durableId="1538200161">
    <w:abstractNumId w:val="29"/>
  </w:num>
  <w:num w:numId="30" w16cid:durableId="1912502707">
    <w:abstractNumId w:val="4"/>
  </w:num>
  <w:num w:numId="31" w16cid:durableId="255290021">
    <w:abstractNumId w:val="14"/>
  </w:num>
  <w:num w:numId="32" w16cid:durableId="809976611">
    <w:abstractNumId w:val="6"/>
  </w:num>
  <w:num w:numId="33" w16cid:durableId="169416640">
    <w:abstractNumId w:val="26"/>
  </w:num>
  <w:num w:numId="34" w16cid:durableId="1069962455">
    <w:abstractNumId w:val="32"/>
  </w:num>
  <w:num w:numId="35" w16cid:durableId="232662638">
    <w:abstractNumId w:val="2"/>
  </w:num>
  <w:num w:numId="36" w16cid:durableId="897545443">
    <w:abstractNumId w:val="16"/>
  </w:num>
  <w:num w:numId="37" w16cid:durableId="1684018148">
    <w:abstractNumId w:val="28"/>
  </w:num>
  <w:num w:numId="38" w16cid:durableId="1815367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1sTQ0MjY2MTE2tjRV0lEKTi0uzszPAykwqgUA9k26qiwAAAA="/>
  </w:docVars>
  <w:rsids>
    <w:rsidRoot w:val="000F1A1E"/>
    <w:rsid w:val="00011442"/>
    <w:rsid w:val="000155BC"/>
    <w:rsid w:val="00040B7A"/>
    <w:rsid w:val="00042CA9"/>
    <w:rsid w:val="0004704D"/>
    <w:rsid w:val="00052D91"/>
    <w:rsid w:val="00076851"/>
    <w:rsid w:val="000C344B"/>
    <w:rsid w:val="000E5EB2"/>
    <w:rsid w:val="000F1A1E"/>
    <w:rsid w:val="000F37C6"/>
    <w:rsid w:val="000F3A23"/>
    <w:rsid w:val="000F40B4"/>
    <w:rsid w:val="00102EA8"/>
    <w:rsid w:val="001232D8"/>
    <w:rsid w:val="00123B27"/>
    <w:rsid w:val="001328D1"/>
    <w:rsid w:val="0014097F"/>
    <w:rsid w:val="00161F11"/>
    <w:rsid w:val="00172974"/>
    <w:rsid w:val="001926AD"/>
    <w:rsid w:val="00196EED"/>
    <w:rsid w:val="001C1F88"/>
    <w:rsid w:val="001C514E"/>
    <w:rsid w:val="001D56A8"/>
    <w:rsid w:val="001E46E5"/>
    <w:rsid w:val="001E6578"/>
    <w:rsid w:val="001E7FBE"/>
    <w:rsid w:val="001F433D"/>
    <w:rsid w:val="0021228F"/>
    <w:rsid w:val="002165AB"/>
    <w:rsid w:val="00217F09"/>
    <w:rsid w:val="002231C3"/>
    <w:rsid w:val="002237E0"/>
    <w:rsid w:val="00223EF5"/>
    <w:rsid w:val="0023197B"/>
    <w:rsid w:val="002421D3"/>
    <w:rsid w:val="0024786D"/>
    <w:rsid w:val="0026006D"/>
    <w:rsid w:val="00263AAA"/>
    <w:rsid w:val="00271002"/>
    <w:rsid w:val="00282CCA"/>
    <w:rsid w:val="00284084"/>
    <w:rsid w:val="0029080A"/>
    <w:rsid w:val="002A0C9D"/>
    <w:rsid w:val="002C5DDA"/>
    <w:rsid w:val="002E555C"/>
    <w:rsid w:val="002F25CB"/>
    <w:rsid w:val="002F7921"/>
    <w:rsid w:val="00303EE6"/>
    <w:rsid w:val="00314055"/>
    <w:rsid w:val="00316995"/>
    <w:rsid w:val="003274F5"/>
    <w:rsid w:val="003275FD"/>
    <w:rsid w:val="00334D48"/>
    <w:rsid w:val="00340083"/>
    <w:rsid w:val="00340A13"/>
    <w:rsid w:val="00340C04"/>
    <w:rsid w:val="00351D04"/>
    <w:rsid w:val="00366FC3"/>
    <w:rsid w:val="003821C1"/>
    <w:rsid w:val="003A1079"/>
    <w:rsid w:val="003A228F"/>
    <w:rsid w:val="003A3FB5"/>
    <w:rsid w:val="003B5A6A"/>
    <w:rsid w:val="003D0155"/>
    <w:rsid w:val="003D090F"/>
    <w:rsid w:val="003D0B95"/>
    <w:rsid w:val="003D1286"/>
    <w:rsid w:val="004062C7"/>
    <w:rsid w:val="00406EC1"/>
    <w:rsid w:val="00442899"/>
    <w:rsid w:val="00444A7A"/>
    <w:rsid w:val="00483A83"/>
    <w:rsid w:val="00483D3D"/>
    <w:rsid w:val="00490247"/>
    <w:rsid w:val="004A7AD0"/>
    <w:rsid w:val="004B0953"/>
    <w:rsid w:val="004B608E"/>
    <w:rsid w:val="004B7F41"/>
    <w:rsid w:val="004C580D"/>
    <w:rsid w:val="00500232"/>
    <w:rsid w:val="00532147"/>
    <w:rsid w:val="0053745A"/>
    <w:rsid w:val="005464E9"/>
    <w:rsid w:val="00557046"/>
    <w:rsid w:val="00575711"/>
    <w:rsid w:val="00576368"/>
    <w:rsid w:val="00583143"/>
    <w:rsid w:val="005A2F07"/>
    <w:rsid w:val="005A7B7D"/>
    <w:rsid w:val="005B0724"/>
    <w:rsid w:val="005D1A81"/>
    <w:rsid w:val="005D3DA6"/>
    <w:rsid w:val="005D7389"/>
    <w:rsid w:val="005D7ABB"/>
    <w:rsid w:val="005F0A59"/>
    <w:rsid w:val="005F7E11"/>
    <w:rsid w:val="00602C26"/>
    <w:rsid w:val="00612161"/>
    <w:rsid w:val="00626212"/>
    <w:rsid w:val="0063049A"/>
    <w:rsid w:val="006424B8"/>
    <w:rsid w:val="00651E8D"/>
    <w:rsid w:val="006665E0"/>
    <w:rsid w:val="00667FF1"/>
    <w:rsid w:val="006703F6"/>
    <w:rsid w:val="006C4FFA"/>
    <w:rsid w:val="006C552D"/>
    <w:rsid w:val="006D25CE"/>
    <w:rsid w:val="006E3C39"/>
    <w:rsid w:val="006F0F62"/>
    <w:rsid w:val="006F698F"/>
    <w:rsid w:val="00701076"/>
    <w:rsid w:val="00707615"/>
    <w:rsid w:val="00717B95"/>
    <w:rsid w:val="00721DF9"/>
    <w:rsid w:val="007278D3"/>
    <w:rsid w:val="00734368"/>
    <w:rsid w:val="00742710"/>
    <w:rsid w:val="00742A6E"/>
    <w:rsid w:val="00743F04"/>
    <w:rsid w:val="00746838"/>
    <w:rsid w:val="00756750"/>
    <w:rsid w:val="007601DB"/>
    <w:rsid w:val="00777433"/>
    <w:rsid w:val="00781068"/>
    <w:rsid w:val="007963EC"/>
    <w:rsid w:val="007A75BD"/>
    <w:rsid w:val="007B270D"/>
    <w:rsid w:val="007B5B94"/>
    <w:rsid w:val="007C6A0D"/>
    <w:rsid w:val="007C6DAC"/>
    <w:rsid w:val="007C7608"/>
    <w:rsid w:val="007D5E67"/>
    <w:rsid w:val="00800604"/>
    <w:rsid w:val="00802130"/>
    <w:rsid w:val="0082162E"/>
    <w:rsid w:val="00824FFA"/>
    <w:rsid w:val="00836C71"/>
    <w:rsid w:val="00844496"/>
    <w:rsid w:val="00847025"/>
    <w:rsid w:val="00865A62"/>
    <w:rsid w:val="0087647A"/>
    <w:rsid w:val="00883B9F"/>
    <w:rsid w:val="008C332D"/>
    <w:rsid w:val="008F6F90"/>
    <w:rsid w:val="0092656D"/>
    <w:rsid w:val="009273C1"/>
    <w:rsid w:val="00937F53"/>
    <w:rsid w:val="00937FFC"/>
    <w:rsid w:val="00961A6D"/>
    <w:rsid w:val="009662F6"/>
    <w:rsid w:val="00974131"/>
    <w:rsid w:val="009873FE"/>
    <w:rsid w:val="00991E12"/>
    <w:rsid w:val="00991FA9"/>
    <w:rsid w:val="009967B8"/>
    <w:rsid w:val="009C0D10"/>
    <w:rsid w:val="009C1090"/>
    <w:rsid w:val="009C57FB"/>
    <w:rsid w:val="009D4528"/>
    <w:rsid w:val="009F4CFA"/>
    <w:rsid w:val="00A0069F"/>
    <w:rsid w:val="00A115AD"/>
    <w:rsid w:val="00A11D04"/>
    <w:rsid w:val="00A1547A"/>
    <w:rsid w:val="00A21392"/>
    <w:rsid w:val="00A2148B"/>
    <w:rsid w:val="00A24AEB"/>
    <w:rsid w:val="00A81031"/>
    <w:rsid w:val="00A92164"/>
    <w:rsid w:val="00A95904"/>
    <w:rsid w:val="00A97BAF"/>
    <w:rsid w:val="00AB683E"/>
    <w:rsid w:val="00AC60F4"/>
    <w:rsid w:val="00AC669E"/>
    <w:rsid w:val="00AE744A"/>
    <w:rsid w:val="00AF33BA"/>
    <w:rsid w:val="00AF4CAA"/>
    <w:rsid w:val="00AF602B"/>
    <w:rsid w:val="00B01685"/>
    <w:rsid w:val="00B04C63"/>
    <w:rsid w:val="00B1542C"/>
    <w:rsid w:val="00B249D3"/>
    <w:rsid w:val="00B25D38"/>
    <w:rsid w:val="00B25DEC"/>
    <w:rsid w:val="00B30880"/>
    <w:rsid w:val="00B35B81"/>
    <w:rsid w:val="00B36DF6"/>
    <w:rsid w:val="00B655F6"/>
    <w:rsid w:val="00BA5D12"/>
    <w:rsid w:val="00BB4C70"/>
    <w:rsid w:val="00BC396A"/>
    <w:rsid w:val="00BC573A"/>
    <w:rsid w:val="00BD2B74"/>
    <w:rsid w:val="00BD7ABE"/>
    <w:rsid w:val="00BF1FD1"/>
    <w:rsid w:val="00C001A8"/>
    <w:rsid w:val="00C01D5D"/>
    <w:rsid w:val="00C01EAA"/>
    <w:rsid w:val="00C06BA4"/>
    <w:rsid w:val="00C124D8"/>
    <w:rsid w:val="00C31BFA"/>
    <w:rsid w:val="00C339A5"/>
    <w:rsid w:val="00C42CAD"/>
    <w:rsid w:val="00C548F3"/>
    <w:rsid w:val="00C551E3"/>
    <w:rsid w:val="00C55291"/>
    <w:rsid w:val="00C7280C"/>
    <w:rsid w:val="00C80089"/>
    <w:rsid w:val="00C8041F"/>
    <w:rsid w:val="00CB29BB"/>
    <w:rsid w:val="00CB4DFE"/>
    <w:rsid w:val="00CC230C"/>
    <w:rsid w:val="00CC3454"/>
    <w:rsid w:val="00CD065A"/>
    <w:rsid w:val="00CD40C9"/>
    <w:rsid w:val="00CF078C"/>
    <w:rsid w:val="00D04EC2"/>
    <w:rsid w:val="00D064CA"/>
    <w:rsid w:val="00D22EA0"/>
    <w:rsid w:val="00D36E14"/>
    <w:rsid w:val="00D520E0"/>
    <w:rsid w:val="00D55A22"/>
    <w:rsid w:val="00D70326"/>
    <w:rsid w:val="00DA2CE3"/>
    <w:rsid w:val="00DB55D3"/>
    <w:rsid w:val="00DC2290"/>
    <w:rsid w:val="00DC3D53"/>
    <w:rsid w:val="00DC7318"/>
    <w:rsid w:val="00DD1920"/>
    <w:rsid w:val="00DD74D1"/>
    <w:rsid w:val="00DE7FA2"/>
    <w:rsid w:val="00E02282"/>
    <w:rsid w:val="00E05608"/>
    <w:rsid w:val="00E0710B"/>
    <w:rsid w:val="00E2171D"/>
    <w:rsid w:val="00E239F6"/>
    <w:rsid w:val="00E55658"/>
    <w:rsid w:val="00E606BA"/>
    <w:rsid w:val="00E635E4"/>
    <w:rsid w:val="00E74FDA"/>
    <w:rsid w:val="00E773E9"/>
    <w:rsid w:val="00E8562B"/>
    <w:rsid w:val="00EB0F7D"/>
    <w:rsid w:val="00EB490D"/>
    <w:rsid w:val="00EC4979"/>
    <w:rsid w:val="00EC5571"/>
    <w:rsid w:val="00F00BB9"/>
    <w:rsid w:val="00F37996"/>
    <w:rsid w:val="00F41089"/>
    <w:rsid w:val="00F45FD0"/>
    <w:rsid w:val="00F52128"/>
    <w:rsid w:val="00F5473C"/>
    <w:rsid w:val="00F614EC"/>
    <w:rsid w:val="00F64632"/>
    <w:rsid w:val="00F76AD8"/>
    <w:rsid w:val="00F77706"/>
    <w:rsid w:val="00F90A87"/>
    <w:rsid w:val="00FA084B"/>
    <w:rsid w:val="00FC3C28"/>
    <w:rsid w:val="00FD66CD"/>
    <w:rsid w:val="00FE5168"/>
    <w:rsid w:val="00FF6681"/>
    <w:rsid w:val="00FF7E65"/>
    <w:rsid w:val="18E130BB"/>
    <w:rsid w:val="1C1DFCF6"/>
    <w:rsid w:val="7765AA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E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6"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366FC3"/>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C55291"/>
    <w:pPr>
      <w:spacing w:before="240" w:after="120" w:line="252" w:lineRule="auto"/>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C55291"/>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C55291"/>
    <w:pPr>
      <w:ind w:left="720"/>
      <w:outlineLvl w:val="2"/>
    </w:pPr>
  </w:style>
  <w:style w:type="paragraph" w:styleId="Heading4">
    <w:name w:val="heading 4"/>
    <w:aliases w:val="AOE Heading 4"/>
    <w:basedOn w:val="Heading3"/>
    <w:next w:val="Normal"/>
    <w:link w:val="Heading4Char"/>
    <w:uiPriority w:val="9"/>
    <w:semiHidden/>
    <w:unhideWhenUsed/>
    <w:qFormat/>
    <w:rsid w:val="00C55291"/>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C55291"/>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C55291"/>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C55291"/>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semiHidden/>
    <w:rsid w:val="00C55291"/>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C55291"/>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C55291"/>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C55291"/>
    <w:pPr>
      <w:numPr>
        <w:numId w:val="24"/>
      </w:numPr>
      <w:tabs>
        <w:tab w:val="left" w:pos="3600"/>
        <w:tab w:val="left" w:pos="4320"/>
        <w:tab w:val="right" w:pos="9810"/>
      </w:tabs>
    </w:pPr>
  </w:style>
  <w:style w:type="character" w:customStyle="1" w:styleId="AOENumberedListChar">
    <w:name w:val="AOE Numbered List Char"/>
    <w:basedOn w:val="AOEBulletedListChar"/>
    <w:link w:val="AOENumberedList"/>
    <w:rsid w:val="00C55291"/>
    <w:rPr>
      <w:rFonts w:ascii="Palatino Linotype" w:eastAsiaTheme="minorEastAsia" w:hAnsi="Palatino Linotype" w:cs="Calibri"/>
      <w:bCs/>
    </w:rPr>
  </w:style>
  <w:style w:type="paragraph" w:styleId="Signature">
    <w:name w:val="Signature"/>
    <w:basedOn w:val="Normal"/>
    <w:link w:val="SignatureChar"/>
    <w:uiPriority w:val="6"/>
    <w:semiHidden/>
    <w:unhideWhenUsed/>
    <w:rsid w:val="00F00BB9"/>
    <w:pPr>
      <w:spacing w:line="264" w:lineRule="auto"/>
    </w:pPr>
    <w:rPr>
      <w:rFonts w:ascii="Calibri" w:eastAsiaTheme="minorHAnsi" w:hAnsi="Calibri" w:cs="Times New Roman"/>
      <w:bCs w:val="0"/>
      <w:sz w:val="24"/>
      <w:szCs w:val="24"/>
    </w:rPr>
  </w:style>
  <w:style w:type="character" w:customStyle="1" w:styleId="SignatureChar">
    <w:name w:val="Signature Char"/>
    <w:basedOn w:val="DefaultParagraphFont"/>
    <w:link w:val="Signature"/>
    <w:uiPriority w:val="6"/>
    <w:semiHidden/>
    <w:rsid w:val="00F00BB9"/>
    <w:rPr>
      <w:rFonts w:ascii="Calibri" w:hAnsi="Calibri" w:cs="Times New Roman"/>
      <w:sz w:val="24"/>
      <w:szCs w:val="24"/>
    </w:rPr>
  </w:style>
  <w:style w:type="character" w:styleId="UnresolvedMention">
    <w:name w:val="Unresolved Mention"/>
    <w:basedOn w:val="DefaultParagraphFont"/>
    <w:uiPriority w:val="99"/>
    <w:semiHidden/>
    <w:unhideWhenUsed/>
    <w:rsid w:val="003A3FB5"/>
    <w:rPr>
      <w:color w:val="605E5C"/>
      <w:shd w:val="clear" w:color="auto" w:fill="E1DFDD"/>
    </w:rPr>
  </w:style>
  <w:style w:type="paragraph" w:customStyle="1" w:styleId="paragraph">
    <w:name w:val="paragraph"/>
    <w:basedOn w:val="Normal"/>
    <w:rsid w:val="00777433"/>
    <w:pPr>
      <w:spacing w:before="100" w:beforeAutospacing="1" w:after="100" w:afterAutospacing="1"/>
    </w:pPr>
    <w:rPr>
      <w:rFonts w:ascii="Times New Roman" w:hAnsi="Times New Roman" w:cs="Times New Roman"/>
      <w:bCs w:val="0"/>
      <w:sz w:val="24"/>
      <w:szCs w:val="24"/>
    </w:rPr>
  </w:style>
  <w:style w:type="character" w:customStyle="1" w:styleId="normaltextrun">
    <w:name w:val="normaltextrun"/>
    <w:basedOn w:val="DefaultParagraphFont"/>
    <w:rsid w:val="00777433"/>
  </w:style>
  <w:style w:type="character" w:customStyle="1" w:styleId="eop">
    <w:name w:val="eop"/>
    <w:basedOn w:val="DefaultParagraphFont"/>
    <w:rsid w:val="00777433"/>
  </w:style>
  <w:style w:type="character" w:customStyle="1" w:styleId="contextualspellingandgrammarerror">
    <w:name w:val="contextualspellingandgrammarerror"/>
    <w:basedOn w:val="DefaultParagraphFont"/>
    <w:rsid w:val="00777433"/>
  </w:style>
  <w:style w:type="character" w:customStyle="1" w:styleId="tabchar">
    <w:name w:val="tabchar"/>
    <w:basedOn w:val="DefaultParagraphFont"/>
    <w:rsid w:val="00777433"/>
  </w:style>
  <w:style w:type="paragraph" w:styleId="Revision">
    <w:name w:val="Revision"/>
    <w:hidden/>
    <w:uiPriority w:val="99"/>
    <w:semiHidden/>
    <w:rsid w:val="009662F6"/>
    <w:pPr>
      <w:spacing w:after="0" w:line="240" w:lineRule="auto"/>
    </w:pPr>
    <w:rPr>
      <w:rFonts w:ascii="Palatino Linotype" w:eastAsia="Times New Roman" w:hAnsi="Palatino Linotype" w:cs="Calibr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73300">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818963272">
      <w:bodyDiv w:val="1"/>
      <w:marLeft w:val="0"/>
      <w:marRight w:val="0"/>
      <w:marTop w:val="0"/>
      <w:marBottom w:val="0"/>
      <w:divBdr>
        <w:top w:val="none" w:sz="0" w:space="0" w:color="auto"/>
        <w:left w:val="none" w:sz="0" w:space="0" w:color="auto"/>
        <w:bottom w:val="none" w:sz="0" w:space="0" w:color="auto"/>
        <w:right w:val="none" w:sz="0" w:space="0" w:color="auto"/>
      </w:divBdr>
    </w:div>
    <w:div w:id="1142307489">
      <w:bodyDiv w:val="1"/>
      <w:marLeft w:val="0"/>
      <w:marRight w:val="0"/>
      <w:marTop w:val="0"/>
      <w:marBottom w:val="0"/>
      <w:divBdr>
        <w:top w:val="none" w:sz="0" w:space="0" w:color="auto"/>
        <w:left w:val="none" w:sz="0" w:space="0" w:color="auto"/>
        <w:bottom w:val="none" w:sz="0" w:space="0" w:color="auto"/>
        <w:right w:val="none" w:sz="0" w:space="0" w:color="auto"/>
      </w:divBdr>
    </w:div>
    <w:div w:id="1218737374">
      <w:bodyDiv w:val="1"/>
      <w:marLeft w:val="0"/>
      <w:marRight w:val="0"/>
      <w:marTop w:val="0"/>
      <w:marBottom w:val="0"/>
      <w:divBdr>
        <w:top w:val="none" w:sz="0" w:space="0" w:color="auto"/>
        <w:left w:val="none" w:sz="0" w:space="0" w:color="auto"/>
        <w:bottom w:val="none" w:sz="0" w:space="0" w:color="auto"/>
        <w:right w:val="none" w:sz="0" w:space="0" w:color="auto"/>
      </w:divBdr>
    </w:div>
    <w:div w:id="1229416166">
      <w:bodyDiv w:val="1"/>
      <w:marLeft w:val="0"/>
      <w:marRight w:val="0"/>
      <w:marTop w:val="0"/>
      <w:marBottom w:val="0"/>
      <w:divBdr>
        <w:top w:val="none" w:sz="0" w:space="0" w:color="auto"/>
        <w:left w:val="none" w:sz="0" w:space="0" w:color="auto"/>
        <w:bottom w:val="none" w:sz="0" w:space="0" w:color="auto"/>
        <w:right w:val="none" w:sz="0" w:space="0" w:color="auto"/>
      </w:divBdr>
    </w:div>
    <w:div w:id="1312909180">
      <w:bodyDiv w:val="1"/>
      <w:marLeft w:val="0"/>
      <w:marRight w:val="0"/>
      <w:marTop w:val="0"/>
      <w:marBottom w:val="0"/>
      <w:divBdr>
        <w:top w:val="none" w:sz="0" w:space="0" w:color="auto"/>
        <w:left w:val="none" w:sz="0" w:space="0" w:color="auto"/>
        <w:bottom w:val="none" w:sz="0" w:space="0" w:color="auto"/>
        <w:right w:val="none" w:sz="0" w:space="0" w:color="auto"/>
      </w:divBdr>
      <w:divsChild>
        <w:div w:id="1236206376">
          <w:marLeft w:val="0"/>
          <w:marRight w:val="0"/>
          <w:marTop w:val="0"/>
          <w:marBottom w:val="0"/>
          <w:divBdr>
            <w:top w:val="none" w:sz="0" w:space="0" w:color="auto"/>
            <w:left w:val="none" w:sz="0" w:space="0" w:color="auto"/>
            <w:bottom w:val="none" w:sz="0" w:space="0" w:color="auto"/>
            <w:right w:val="none" w:sz="0" w:space="0" w:color="auto"/>
          </w:divBdr>
        </w:div>
        <w:div w:id="645404150">
          <w:marLeft w:val="0"/>
          <w:marRight w:val="0"/>
          <w:marTop w:val="0"/>
          <w:marBottom w:val="0"/>
          <w:divBdr>
            <w:top w:val="none" w:sz="0" w:space="0" w:color="auto"/>
            <w:left w:val="none" w:sz="0" w:space="0" w:color="auto"/>
            <w:bottom w:val="none" w:sz="0" w:space="0" w:color="auto"/>
            <w:right w:val="none" w:sz="0" w:space="0" w:color="auto"/>
          </w:divBdr>
        </w:div>
        <w:div w:id="182518976">
          <w:marLeft w:val="0"/>
          <w:marRight w:val="0"/>
          <w:marTop w:val="0"/>
          <w:marBottom w:val="0"/>
          <w:divBdr>
            <w:top w:val="none" w:sz="0" w:space="0" w:color="auto"/>
            <w:left w:val="none" w:sz="0" w:space="0" w:color="auto"/>
            <w:bottom w:val="none" w:sz="0" w:space="0" w:color="auto"/>
            <w:right w:val="none" w:sz="0" w:space="0" w:color="auto"/>
          </w:divBdr>
        </w:div>
        <w:div w:id="810975231">
          <w:marLeft w:val="0"/>
          <w:marRight w:val="0"/>
          <w:marTop w:val="0"/>
          <w:marBottom w:val="0"/>
          <w:divBdr>
            <w:top w:val="none" w:sz="0" w:space="0" w:color="auto"/>
            <w:left w:val="none" w:sz="0" w:space="0" w:color="auto"/>
            <w:bottom w:val="none" w:sz="0" w:space="0" w:color="auto"/>
            <w:right w:val="none" w:sz="0" w:space="0" w:color="auto"/>
          </w:divBdr>
        </w:div>
        <w:div w:id="281691162">
          <w:marLeft w:val="0"/>
          <w:marRight w:val="0"/>
          <w:marTop w:val="0"/>
          <w:marBottom w:val="0"/>
          <w:divBdr>
            <w:top w:val="none" w:sz="0" w:space="0" w:color="auto"/>
            <w:left w:val="none" w:sz="0" w:space="0" w:color="auto"/>
            <w:bottom w:val="none" w:sz="0" w:space="0" w:color="auto"/>
            <w:right w:val="none" w:sz="0" w:space="0" w:color="auto"/>
          </w:divBdr>
        </w:div>
        <w:div w:id="1149640057">
          <w:marLeft w:val="0"/>
          <w:marRight w:val="0"/>
          <w:marTop w:val="0"/>
          <w:marBottom w:val="0"/>
          <w:divBdr>
            <w:top w:val="none" w:sz="0" w:space="0" w:color="auto"/>
            <w:left w:val="none" w:sz="0" w:space="0" w:color="auto"/>
            <w:bottom w:val="none" w:sz="0" w:space="0" w:color="auto"/>
            <w:right w:val="none" w:sz="0" w:space="0" w:color="auto"/>
          </w:divBdr>
        </w:div>
        <w:div w:id="1098061453">
          <w:marLeft w:val="0"/>
          <w:marRight w:val="0"/>
          <w:marTop w:val="0"/>
          <w:marBottom w:val="0"/>
          <w:divBdr>
            <w:top w:val="none" w:sz="0" w:space="0" w:color="auto"/>
            <w:left w:val="none" w:sz="0" w:space="0" w:color="auto"/>
            <w:bottom w:val="none" w:sz="0" w:space="0" w:color="auto"/>
            <w:right w:val="none" w:sz="0" w:space="0" w:color="auto"/>
          </w:divBdr>
        </w:div>
        <w:div w:id="760226787">
          <w:marLeft w:val="0"/>
          <w:marRight w:val="0"/>
          <w:marTop w:val="0"/>
          <w:marBottom w:val="0"/>
          <w:divBdr>
            <w:top w:val="none" w:sz="0" w:space="0" w:color="auto"/>
            <w:left w:val="none" w:sz="0" w:space="0" w:color="auto"/>
            <w:bottom w:val="none" w:sz="0" w:space="0" w:color="auto"/>
            <w:right w:val="none" w:sz="0" w:space="0" w:color="auto"/>
          </w:divBdr>
        </w:div>
        <w:div w:id="1004892477">
          <w:marLeft w:val="0"/>
          <w:marRight w:val="0"/>
          <w:marTop w:val="0"/>
          <w:marBottom w:val="0"/>
          <w:divBdr>
            <w:top w:val="none" w:sz="0" w:space="0" w:color="auto"/>
            <w:left w:val="none" w:sz="0" w:space="0" w:color="auto"/>
            <w:bottom w:val="none" w:sz="0" w:space="0" w:color="auto"/>
            <w:right w:val="none" w:sz="0" w:space="0" w:color="auto"/>
          </w:divBdr>
        </w:div>
        <w:div w:id="2016573331">
          <w:marLeft w:val="0"/>
          <w:marRight w:val="0"/>
          <w:marTop w:val="0"/>
          <w:marBottom w:val="0"/>
          <w:divBdr>
            <w:top w:val="none" w:sz="0" w:space="0" w:color="auto"/>
            <w:left w:val="none" w:sz="0" w:space="0" w:color="auto"/>
            <w:bottom w:val="none" w:sz="0" w:space="0" w:color="auto"/>
            <w:right w:val="none" w:sz="0" w:space="0" w:color="auto"/>
          </w:divBdr>
          <w:divsChild>
            <w:div w:id="1379164265">
              <w:marLeft w:val="0"/>
              <w:marRight w:val="0"/>
              <w:marTop w:val="0"/>
              <w:marBottom w:val="0"/>
              <w:divBdr>
                <w:top w:val="none" w:sz="0" w:space="0" w:color="auto"/>
                <w:left w:val="none" w:sz="0" w:space="0" w:color="auto"/>
                <w:bottom w:val="none" w:sz="0" w:space="0" w:color="auto"/>
                <w:right w:val="none" w:sz="0" w:space="0" w:color="auto"/>
              </w:divBdr>
            </w:div>
            <w:div w:id="1171143928">
              <w:marLeft w:val="0"/>
              <w:marRight w:val="0"/>
              <w:marTop w:val="0"/>
              <w:marBottom w:val="0"/>
              <w:divBdr>
                <w:top w:val="none" w:sz="0" w:space="0" w:color="auto"/>
                <w:left w:val="none" w:sz="0" w:space="0" w:color="auto"/>
                <w:bottom w:val="none" w:sz="0" w:space="0" w:color="auto"/>
                <w:right w:val="none" w:sz="0" w:space="0" w:color="auto"/>
              </w:divBdr>
            </w:div>
            <w:div w:id="456335069">
              <w:marLeft w:val="0"/>
              <w:marRight w:val="0"/>
              <w:marTop w:val="0"/>
              <w:marBottom w:val="0"/>
              <w:divBdr>
                <w:top w:val="none" w:sz="0" w:space="0" w:color="auto"/>
                <w:left w:val="none" w:sz="0" w:space="0" w:color="auto"/>
                <w:bottom w:val="none" w:sz="0" w:space="0" w:color="auto"/>
                <w:right w:val="none" w:sz="0" w:space="0" w:color="auto"/>
              </w:divBdr>
            </w:div>
            <w:div w:id="1850556443">
              <w:marLeft w:val="0"/>
              <w:marRight w:val="0"/>
              <w:marTop w:val="0"/>
              <w:marBottom w:val="0"/>
              <w:divBdr>
                <w:top w:val="none" w:sz="0" w:space="0" w:color="auto"/>
                <w:left w:val="none" w:sz="0" w:space="0" w:color="auto"/>
                <w:bottom w:val="none" w:sz="0" w:space="0" w:color="auto"/>
                <w:right w:val="none" w:sz="0" w:space="0" w:color="auto"/>
              </w:divBdr>
            </w:div>
          </w:divsChild>
        </w:div>
        <w:div w:id="128328479">
          <w:marLeft w:val="0"/>
          <w:marRight w:val="0"/>
          <w:marTop w:val="0"/>
          <w:marBottom w:val="0"/>
          <w:divBdr>
            <w:top w:val="none" w:sz="0" w:space="0" w:color="auto"/>
            <w:left w:val="none" w:sz="0" w:space="0" w:color="auto"/>
            <w:bottom w:val="none" w:sz="0" w:space="0" w:color="auto"/>
            <w:right w:val="none" w:sz="0" w:space="0" w:color="auto"/>
          </w:divBdr>
          <w:divsChild>
            <w:div w:id="1876775093">
              <w:marLeft w:val="0"/>
              <w:marRight w:val="0"/>
              <w:marTop w:val="0"/>
              <w:marBottom w:val="0"/>
              <w:divBdr>
                <w:top w:val="none" w:sz="0" w:space="0" w:color="auto"/>
                <w:left w:val="none" w:sz="0" w:space="0" w:color="auto"/>
                <w:bottom w:val="none" w:sz="0" w:space="0" w:color="auto"/>
                <w:right w:val="none" w:sz="0" w:space="0" w:color="auto"/>
              </w:divBdr>
            </w:div>
            <w:div w:id="934551739">
              <w:marLeft w:val="0"/>
              <w:marRight w:val="0"/>
              <w:marTop w:val="0"/>
              <w:marBottom w:val="0"/>
              <w:divBdr>
                <w:top w:val="none" w:sz="0" w:space="0" w:color="auto"/>
                <w:left w:val="none" w:sz="0" w:space="0" w:color="auto"/>
                <w:bottom w:val="none" w:sz="0" w:space="0" w:color="auto"/>
                <w:right w:val="none" w:sz="0" w:space="0" w:color="auto"/>
              </w:divBdr>
            </w:div>
            <w:div w:id="1152867016">
              <w:marLeft w:val="0"/>
              <w:marRight w:val="0"/>
              <w:marTop w:val="0"/>
              <w:marBottom w:val="0"/>
              <w:divBdr>
                <w:top w:val="none" w:sz="0" w:space="0" w:color="auto"/>
                <w:left w:val="none" w:sz="0" w:space="0" w:color="auto"/>
                <w:bottom w:val="none" w:sz="0" w:space="0" w:color="auto"/>
                <w:right w:val="none" w:sz="0" w:space="0" w:color="auto"/>
              </w:divBdr>
            </w:div>
            <w:div w:id="1575773615">
              <w:marLeft w:val="0"/>
              <w:marRight w:val="0"/>
              <w:marTop w:val="0"/>
              <w:marBottom w:val="0"/>
              <w:divBdr>
                <w:top w:val="none" w:sz="0" w:space="0" w:color="auto"/>
                <w:left w:val="none" w:sz="0" w:space="0" w:color="auto"/>
                <w:bottom w:val="none" w:sz="0" w:space="0" w:color="auto"/>
                <w:right w:val="none" w:sz="0" w:space="0" w:color="auto"/>
              </w:divBdr>
            </w:div>
          </w:divsChild>
        </w:div>
        <w:div w:id="1681928476">
          <w:marLeft w:val="0"/>
          <w:marRight w:val="0"/>
          <w:marTop w:val="0"/>
          <w:marBottom w:val="0"/>
          <w:divBdr>
            <w:top w:val="none" w:sz="0" w:space="0" w:color="auto"/>
            <w:left w:val="none" w:sz="0" w:space="0" w:color="auto"/>
            <w:bottom w:val="none" w:sz="0" w:space="0" w:color="auto"/>
            <w:right w:val="none" w:sz="0" w:space="0" w:color="auto"/>
          </w:divBdr>
        </w:div>
        <w:div w:id="146483530">
          <w:marLeft w:val="0"/>
          <w:marRight w:val="0"/>
          <w:marTop w:val="0"/>
          <w:marBottom w:val="0"/>
          <w:divBdr>
            <w:top w:val="none" w:sz="0" w:space="0" w:color="auto"/>
            <w:left w:val="none" w:sz="0" w:space="0" w:color="auto"/>
            <w:bottom w:val="none" w:sz="0" w:space="0" w:color="auto"/>
            <w:right w:val="none" w:sz="0" w:space="0" w:color="auto"/>
          </w:divBdr>
        </w:div>
        <w:div w:id="330960325">
          <w:marLeft w:val="0"/>
          <w:marRight w:val="0"/>
          <w:marTop w:val="0"/>
          <w:marBottom w:val="0"/>
          <w:divBdr>
            <w:top w:val="none" w:sz="0" w:space="0" w:color="auto"/>
            <w:left w:val="none" w:sz="0" w:space="0" w:color="auto"/>
            <w:bottom w:val="none" w:sz="0" w:space="0" w:color="auto"/>
            <w:right w:val="none" w:sz="0" w:space="0" w:color="auto"/>
          </w:divBdr>
        </w:div>
        <w:div w:id="968588114">
          <w:marLeft w:val="0"/>
          <w:marRight w:val="0"/>
          <w:marTop w:val="0"/>
          <w:marBottom w:val="0"/>
          <w:divBdr>
            <w:top w:val="none" w:sz="0" w:space="0" w:color="auto"/>
            <w:left w:val="none" w:sz="0" w:space="0" w:color="auto"/>
            <w:bottom w:val="none" w:sz="0" w:space="0" w:color="auto"/>
            <w:right w:val="none" w:sz="0" w:space="0" w:color="auto"/>
          </w:divBdr>
        </w:div>
        <w:div w:id="643582249">
          <w:marLeft w:val="0"/>
          <w:marRight w:val="0"/>
          <w:marTop w:val="0"/>
          <w:marBottom w:val="0"/>
          <w:divBdr>
            <w:top w:val="none" w:sz="0" w:space="0" w:color="auto"/>
            <w:left w:val="none" w:sz="0" w:space="0" w:color="auto"/>
            <w:bottom w:val="none" w:sz="0" w:space="0" w:color="auto"/>
            <w:right w:val="none" w:sz="0" w:space="0" w:color="auto"/>
          </w:divBdr>
        </w:div>
        <w:div w:id="930551541">
          <w:marLeft w:val="0"/>
          <w:marRight w:val="0"/>
          <w:marTop w:val="0"/>
          <w:marBottom w:val="0"/>
          <w:divBdr>
            <w:top w:val="none" w:sz="0" w:space="0" w:color="auto"/>
            <w:left w:val="none" w:sz="0" w:space="0" w:color="auto"/>
            <w:bottom w:val="none" w:sz="0" w:space="0" w:color="auto"/>
            <w:right w:val="none" w:sz="0" w:space="0" w:color="auto"/>
          </w:divBdr>
        </w:div>
        <w:div w:id="817113017">
          <w:marLeft w:val="0"/>
          <w:marRight w:val="0"/>
          <w:marTop w:val="0"/>
          <w:marBottom w:val="0"/>
          <w:divBdr>
            <w:top w:val="none" w:sz="0" w:space="0" w:color="auto"/>
            <w:left w:val="none" w:sz="0" w:space="0" w:color="auto"/>
            <w:bottom w:val="none" w:sz="0" w:space="0" w:color="auto"/>
            <w:right w:val="none" w:sz="0" w:space="0" w:color="auto"/>
          </w:divBdr>
        </w:div>
        <w:div w:id="1966934040">
          <w:marLeft w:val="0"/>
          <w:marRight w:val="0"/>
          <w:marTop w:val="0"/>
          <w:marBottom w:val="0"/>
          <w:divBdr>
            <w:top w:val="none" w:sz="0" w:space="0" w:color="auto"/>
            <w:left w:val="none" w:sz="0" w:space="0" w:color="auto"/>
            <w:bottom w:val="none" w:sz="0" w:space="0" w:color="auto"/>
            <w:right w:val="none" w:sz="0" w:space="0" w:color="auto"/>
          </w:divBdr>
        </w:div>
        <w:div w:id="2086829407">
          <w:marLeft w:val="0"/>
          <w:marRight w:val="0"/>
          <w:marTop w:val="0"/>
          <w:marBottom w:val="0"/>
          <w:divBdr>
            <w:top w:val="none" w:sz="0" w:space="0" w:color="auto"/>
            <w:left w:val="none" w:sz="0" w:space="0" w:color="auto"/>
            <w:bottom w:val="none" w:sz="0" w:space="0" w:color="auto"/>
            <w:right w:val="none" w:sz="0" w:space="0" w:color="auto"/>
          </w:divBdr>
        </w:div>
        <w:div w:id="1400522405">
          <w:marLeft w:val="0"/>
          <w:marRight w:val="0"/>
          <w:marTop w:val="0"/>
          <w:marBottom w:val="0"/>
          <w:divBdr>
            <w:top w:val="none" w:sz="0" w:space="0" w:color="auto"/>
            <w:left w:val="none" w:sz="0" w:space="0" w:color="auto"/>
            <w:bottom w:val="none" w:sz="0" w:space="0" w:color="auto"/>
            <w:right w:val="none" w:sz="0" w:space="0" w:color="auto"/>
          </w:divBdr>
        </w:div>
        <w:div w:id="887181144">
          <w:marLeft w:val="0"/>
          <w:marRight w:val="0"/>
          <w:marTop w:val="0"/>
          <w:marBottom w:val="0"/>
          <w:divBdr>
            <w:top w:val="none" w:sz="0" w:space="0" w:color="auto"/>
            <w:left w:val="none" w:sz="0" w:space="0" w:color="auto"/>
            <w:bottom w:val="none" w:sz="0" w:space="0" w:color="auto"/>
            <w:right w:val="none" w:sz="0" w:space="0" w:color="auto"/>
          </w:divBdr>
        </w:div>
        <w:div w:id="1891653603">
          <w:marLeft w:val="0"/>
          <w:marRight w:val="0"/>
          <w:marTop w:val="0"/>
          <w:marBottom w:val="0"/>
          <w:divBdr>
            <w:top w:val="none" w:sz="0" w:space="0" w:color="auto"/>
            <w:left w:val="none" w:sz="0" w:space="0" w:color="auto"/>
            <w:bottom w:val="none" w:sz="0" w:space="0" w:color="auto"/>
            <w:right w:val="none" w:sz="0" w:space="0" w:color="auto"/>
          </w:divBdr>
        </w:div>
        <w:div w:id="1300723992">
          <w:marLeft w:val="0"/>
          <w:marRight w:val="0"/>
          <w:marTop w:val="0"/>
          <w:marBottom w:val="0"/>
          <w:divBdr>
            <w:top w:val="none" w:sz="0" w:space="0" w:color="auto"/>
            <w:left w:val="none" w:sz="0" w:space="0" w:color="auto"/>
            <w:bottom w:val="none" w:sz="0" w:space="0" w:color="auto"/>
            <w:right w:val="none" w:sz="0" w:space="0" w:color="auto"/>
          </w:divBdr>
        </w:div>
        <w:div w:id="1201362927">
          <w:marLeft w:val="0"/>
          <w:marRight w:val="0"/>
          <w:marTop w:val="0"/>
          <w:marBottom w:val="0"/>
          <w:divBdr>
            <w:top w:val="none" w:sz="0" w:space="0" w:color="auto"/>
            <w:left w:val="none" w:sz="0" w:space="0" w:color="auto"/>
            <w:bottom w:val="none" w:sz="0" w:space="0" w:color="auto"/>
            <w:right w:val="none" w:sz="0" w:space="0" w:color="auto"/>
          </w:divBdr>
        </w:div>
        <w:div w:id="344290367">
          <w:marLeft w:val="0"/>
          <w:marRight w:val="0"/>
          <w:marTop w:val="0"/>
          <w:marBottom w:val="0"/>
          <w:divBdr>
            <w:top w:val="none" w:sz="0" w:space="0" w:color="auto"/>
            <w:left w:val="none" w:sz="0" w:space="0" w:color="auto"/>
            <w:bottom w:val="none" w:sz="0" w:space="0" w:color="auto"/>
            <w:right w:val="none" w:sz="0" w:space="0" w:color="auto"/>
          </w:divBdr>
        </w:div>
        <w:div w:id="1021124655">
          <w:marLeft w:val="0"/>
          <w:marRight w:val="0"/>
          <w:marTop w:val="0"/>
          <w:marBottom w:val="0"/>
          <w:divBdr>
            <w:top w:val="none" w:sz="0" w:space="0" w:color="auto"/>
            <w:left w:val="none" w:sz="0" w:space="0" w:color="auto"/>
            <w:bottom w:val="none" w:sz="0" w:space="0" w:color="auto"/>
            <w:right w:val="none" w:sz="0" w:space="0" w:color="auto"/>
          </w:divBdr>
        </w:div>
      </w:divsChild>
    </w:div>
    <w:div w:id="1394229563">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1767341197">
      <w:bodyDiv w:val="1"/>
      <w:marLeft w:val="0"/>
      <w:marRight w:val="0"/>
      <w:marTop w:val="0"/>
      <w:marBottom w:val="0"/>
      <w:divBdr>
        <w:top w:val="none" w:sz="0" w:space="0" w:color="auto"/>
        <w:left w:val="none" w:sz="0" w:space="0" w:color="auto"/>
        <w:bottom w:val="none" w:sz="0" w:space="0" w:color="auto"/>
        <w:right w:val="none" w:sz="0" w:space="0" w:color="auto"/>
      </w:divBdr>
    </w:div>
    <w:div w:id="178657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da.gov/sites/default/files/documents/ad-3027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8897E-CA17-447B-B7BD-F08331228502}">
  <ds:schemaRefs>
    <ds:schemaRef ds:uri="http://schemas.openxmlformats.org/officeDocument/2006/bibliography"/>
  </ds:schemaRefs>
</ds:datastoreItem>
</file>

<file path=customXml/itemProps2.xml><?xml version="1.0" encoding="utf-8"?>
<ds:datastoreItem xmlns:ds="http://schemas.openxmlformats.org/officeDocument/2006/customXml" ds:itemID="{9A0EEB8F-FFBA-4700-B474-5496A1DFDFD5}">
  <ds:schemaRefs>
    <ds:schemaRef ds:uri="http://schemas.microsoft.com/sharepoint/v3/contenttype/forms"/>
  </ds:schemaRefs>
</ds:datastoreItem>
</file>

<file path=customXml/itemProps3.xml><?xml version="1.0" encoding="utf-8"?>
<ds:datastoreItem xmlns:ds="http://schemas.openxmlformats.org/officeDocument/2006/customXml" ds:itemID="{D7DD87C1-6C97-4AEF-A477-3DCF7C2C8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BBB152-BEBC-40D2-8E4E-79EFCAFCB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5563</Characters>
  <Application>Microsoft Office Word</Application>
  <DocSecurity>0</DocSecurity>
  <Lines>1112</Lines>
  <Paragraphs>965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2024-07-01T14:23:00Z</dcterms:created>
  <dcterms:modified xsi:type="dcterms:W3CDTF">2024-07-01T14:23:00Z</dcterms:modified>
</cp:coreProperties>
</file>