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DC79" w14:textId="2DE0FE89" w:rsidR="009D6661" w:rsidRPr="009D6661" w:rsidRDefault="009D6661">
      <w:pPr>
        <w:rPr>
          <w:rFonts w:ascii="Palatino Linotype" w:hAnsi="Palatino Linotype"/>
        </w:rPr>
      </w:pPr>
      <w:r w:rsidRPr="00FA6E39">
        <w:rPr>
          <w:rFonts w:ascii="Palatino Linotype" w:hAnsi="Palatino Linotype"/>
          <w:i/>
        </w:rPr>
        <w:t>(Name of Sponsor)</w:t>
      </w:r>
      <w:r w:rsidRPr="009D6661">
        <w:rPr>
          <w:rFonts w:ascii="Palatino Linotype" w:hAnsi="Palatino Linotype"/>
        </w:rPr>
        <w:t xml:space="preserve"> is participating in the Summer Food Service Program</w:t>
      </w:r>
      <w:r w:rsidR="00497DEF">
        <w:rPr>
          <w:rFonts w:ascii="Palatino Linotype" w:hAnsi="Palatino Linotype"/>
        </w:rPr>
        <w:t xml:space="preserve"> (SFSP)</w:t>
      </w:r>
      <w:r w:rsidRPr="009D6661">
        <w:rPr>
          <w:rFonts w:ascii="Palatino Linotype" w:hAnsi="Palatino Linotype"/>
        </w:rPr>
        <w:t xml:space="preserve">. Meals will be provided to </w:t>
      </w:r>
      <w:r w:rsidR="00C140BA">
        <w:rPr>
          <w:rFonts w:ascii="Palatino Linotype" w:hAnsi="Palatino Linotype"/>
        </w:rPr>
        <w:t xml:space="preserve">the </w:t>
      </w:r>
      <w:r w:rsidR="00C140BA" w:rsidRPr="00C140BA">
        <w:rPr>
          <w:rFonts w:ascii="Palatino Linotype" w:hAnsi="Palatino Linotype"/>
          <w:i/>
        </w:rPr>
        <w:t>(name of program).</w:t>
      </w:r>
      <w:r w:rsidR="00C140BA">
        <w:rPr>
          <w:rFonts w:ascii="Palatino Linotype" w:hAnsi="Palatino Linotype"/>
        </w:rPr>
        <w:t xml:space="preserve"> A</w:t>
      </w:r>
      <w:r w:rsidRPr="009D6661">
        <w:rPr>
          <w:rFonts w:ascii="Palatino Linotype" w:hAnsi="Palatino Linotype"/>
        </w:rPr>
        <w:t>ll eligible children</w:t>
      </w:r>
      <w:r w:rsidR="00C140BA">
        <w:rPr>
          <w:rFonts w:ascii="Palatino Linotype" w:hAnsi="Palatino Linotype"/>
        </w:rPr>
        <w:t xml:space="preserve"> will </w:t>
      </w:r>
      <w:proofErr w:type="gramStart"/>
      <w:r w:rsidR="00C140BA">
        <w:rPr>
          <w:rFonts w:ascii="Palatino Linotype" w:hAnsi="Palatino Linotype"/>
        </w:rPr>
        <w:t>be provide</w:t>
      </w:r>
      <w:proofErr w:type="gramEnd"/>
      <w:r w:rsidR="00C140BA">
        <w:rPr>
          <w:rFonts w:ascii="Palatino Linotype" w:hAnsi="Palatino Linotype"/>
        </w:rPr>
        <w:t xml:space="preserve"> meals</w:t>
      </w:r>
      <w:r w:rsidRPr="009D6661">
        <w:rPr>
          <w:rFonts w:ascii="Palatino Linotype" w:hAnsi="Palatino Linotype"/>
        </w:rPr>
        <w:t xml:space="preserve"> free of charge. (To be eligible to receive free meals at a residential or non-residential camp, children must meet the income guidelines for reduced-price meals in the National School Lunch Program. The income guidelines for reduced-price meals by family size are listed on the next page.) Children who are part of the households that receive Supplemental Nutrition Assistance Program (SNAP, formerly food stamps</w:t>
      </w:r>
      <w:r w:rsidR="006D07DC">
        <w:rPr>
          <w:rFonts w:ascii="Palatino Linotype" w:hAnsi="Palatino Linotype"/>
        </w:rPr>
        <w:t>, know</w:t>
      </w:r>
      <w:r w:rsidR="00677CD9">
        <w:rPr>
          <w:rFonts w:ascii="Palatino Linotype" w:hAnsi="Palatino Linotype"/>
        </w:rPr>
        <w:t>n</w:t>
      </w:r>
      <w:r w:rsidR="006D07DC">
        <w:rPr>
          <w:rFonts w:ascii="Palatino Linotype" w:hAnsi="Palatino Linotype"/>
        </w:rPr>
        <w:t xml:space="preserve"> as 3SquaresVT in Vermont</w:t>
      </w:r>
      <w:r w:rsidRPr="009D6661">
        <w:rPr>
          <w:rFonts w:ascii="Palatino Linotype" w:hAnsi="Palatino Linotype"/>
        </w:rPr>
        <w:t>) benefits or benefits under the Food Distribution Program on Indian Reservations (FDPIR), or Temporary Assistance to Needy Families (TANF</w:t>
      </w:r>
      <w:r w:rsidR="006D07DC">
        <w:rPr>
          <w:rFonts w:ascii="Palatino Linotype" w:hAnsi="Palatino Linotype"/>
        </w:rPr>
        <w:t xml:space="preserve"> known as Reach</w:t>
      </w:r>
      <w:r w:rsidR="004A2FB6">
        <w:rPr>
          <w:rFonts w:ascii="Palatino Linotype" w:hAnsi="Palatino Linotype"/>
        </w:rPr>
        <w:t xml:space="preserve"> </w:t>
      </w:r>
      <w:r w:rsidR="006D07DC">
        <w:rPr>
          <w:rFonts w:ascii="Palatino Linotype" w:hAnsi="Palatino Linotype"/>
        </w:rPr>
        <w:t>Up in Vermont</w:t>
      </w:r>
      <w:r w:rsidRPr="009D6661">
        <w:rPr>
          <w:rFonts w:ascii="Palatino Linotype" w:hAnsi="Palatino Linotype"/>
        </w:rPr>
        <w:t xml:space="preserve">) are automatically eligible to receive free meals. </w:t>
      </w:r>
    </w:p>
    <w:p w14:paraId="2417AFF6" w14:textId="72BEC673" w:rsidR="009D6661" w:rsidRPr="009D6661" w:rsidRDefault="009D6661">
      <w:pPr>
        <w:rPr>
          <w:rFonts w:ascii="Palatino Linotype" w:hAnsi="Palatino Linotype"/>
        </w:rPr>
      </w:pPr>
      <w:r w:rsidRPr="009D6661">
        <w:rPr>
          <w:rFonts w:ascii="Palatino Linotype" w:hAnsi="Palatino Linotype"/>
        </w:rPr>
        <w:t>Acceptance and participation requirements for the Program and all activities are the same for all regardless of race, color, national origin, sex</w:t>
      </w:r>
      <w:r w:rsidR="00393D87">
        <w:rPr>
          <w:rFonts w:ascii="Palatino Linotype" w:hAnsi="Palatino Linotype"/>
        </w:rPr>
        <w:t xml:space="preserve"> (including gender identity and sexual orientation)</w:t>
      </w:r>
      <w:r w:rsidRPr="009D6661">
        <w:rPr>
          <w:rFonts w:ascii="Palatino Linotype" w:hAnsi="Palatino Linotype"/>
        </w:rPr>
        <w:t xml:space="preserve">, age or disability, and there will be no discrimination in the course of the meal service. Meals will be provided at the sites and times as follows: </w:t>
      </w:r>
    </w:p>
    <w:p w14:paraId="16EFAA8E" w14:textId="2D6AD3E7" w:rsidR="009D6661" w:rsidRPr="0016589F" w:rsidRDefault="009D6661" w:rsidP="009D6661">
      <w:pPr>
        <w:rPr>
          <w:rFonts w:ascii="Palatino Linotype" w:hAnsi="Palatino Linotype"/>
          <w:i/>
        </w:rPr>
      </w:pPr>
      <w:r w:rsidRPr="0016589F">
        <w:rPr>
          <w:rFonts w:ascii="Palatino Linotype" w:hAnsi="Palatino Linotype"/>
          <w:i/>
        </w:rPr>
        <w:t>(</w:t>
      </w:r>
      <w:proofErr w:type="gramStart"/>
      <w:r w:rsidRPr="0016589F">
        <w:rPr>
          <w:rFonts w:ascii="Palatino Linotype" w:hAnsi="Palatino Linotype"/>
          <w:i/>
        </w:rPr>
        <w:t>list</w:t>
      </w:r>
      <w:proofErr w:type="gramEnd"/>
      <w:r w:rsidRPr="0016589F">
        <w:rPr>
          <w:rFonts w:ascii="Palatino Linotype" w:hAnsi="Palatino Linotype"/>
          <w:i/>
        </w:rPr>
        <w:t xml:space="preserve">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p>
    <w:p w14:paraId="6DD8DD91" w14:textId="77777777" w:rsidR="00DB4C8C" w:rsidRPr="00DB4C8C" w:rsidRDefault="00DB4C8C" w:rsidP="00DB4C8C">
      <w:pPr>
        <w:rPr>
          <w:rFonts w:ascii="Palatino Linotype" w:hAnsi="Palatino Linotype"/>
        </w:rPr>
      </w:pPr>
      <w:r w:rsidRPr="00DB4C8C">
        <w:rPr>
          <w:rFonts w:ascii="Palatino Linotype" w:hAnsi="Palatino Linotyp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3B8FEDC" w14:textId="77777777" w:rsidR="00DB4C8C" w:rsidRPr="00DB4C8C" w:rsidRDefault="00DB4C8C" w:rsidP="00DB4C8C">
      <w:pPr>
        <w:rPr>
          <w:rFonts w:ascii="Palatino Linotype" w:hAnsi="Palatino Linotype"/>
        </w:rPr>
      </w:pPr>
      <w:r w:rsidRPr="00DB4C8C">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B160913" w14:textId="77777777" w:rsidR="00DB4C8C" w:rsidRPr="00DB4C8C" w:rsidRDefault="00DB4C8C" w:rsidP="00DB4C8C">
      <w:pPr>
        <w:rPr>
          <w:rFonts w:ascii="Palatino Linotype" w:hAnsi="Palatino Linotype"/>
        </w:rPr>
      </w:pPr>
      <w:r w:rsidRPr="00DB4C8C">
        <w:rPr>
          <w:rFonts w:ascii="Palatino Linotype" w:hAnsi="Palatino Linotype"/>
        </w:rPr>
        <w:t>To file a program discrimination complaint, a Complainant should complete a Form AD-3027, USDA Program Discrimination Complaint Form which can be obtained online at: </w:t>
      </w:r>
      <w:hyperlink r:id="rId8" w:history="1">
        <w:r w:rsidRPr="00DB4C8C">
          <w:rPr>
            <w:rStyle w:val="Hyperlink"/>
            <w:rFonts w:ascii="Palatino Linotype" w:hAnsi="Palatino Linotype"/>
          </w:rPr>
          <w:t>https://www.usda.gov/sites/default/files/documents/USDA-OASCR%20P-Complaint-Form-0508-0002-508-11-28-17Fax2Mail.pdf</w:t>
        </w:r>
      </w:hyperlink>
      <w:r w:rsidRPr="00DB4C8C">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66FEDB" w14:textId="77777777" w:rsidR="00DB4C8C" w:rsidRPr="00DB4C8C" w:rsidRDefault="00DB4C8C" w:rsidP="00DB4C8C">
      <w:pPr>
        <w:numPr>
          <w:ilvl w:val="0"/>
          <w:numId w:val="2"/>
        </w:numPr>
        <w:rPr>
          <w:rFonts w:ascii="Palatino Linotype" w:hAnsi="Palatino Linotype"/>
        </w:rPr>
      </w:pPr>
      <w:r w:rsidRPr="00DB4C8C">
        <w:rPr>
          <w:rFonts w:ascii="Palatino Linotype" w:hAnsi="Palatino Linotype"/>
          <w:b/>
          <w:bCs/>
        </w:rPr>
        <w:t>mail:</w:t>
      </w:r>
      <w:r w:rsidRPr="00DB4C8C">
        <w:rPr>
          <w:rFonts w:ascii="Palatino Linotype" w:hAnsi="Palatino Linotype"/>
        </w:rPr>
        <w:br/>
        <w:t>U.S. Department of Agriculture</w:t>
      </w:r>
      <w:r w:rsidRPr="00DB4C8C">
        <w:rPr>
          <w:rFonts w:ascii="Palatino Linotype" w:hAnsi="Palatino Linotype"/>
        </w:rPr>
        <w:br/>
      </w:r>
      <w:r w:rsidRPr="00DB4C8C">
        <w:rPr>
          <w:rFonts w:ascii="Palatino Linotype" w:hAnsi="Palatino Linotype"/>
        </w:rPr>
        <w:lastRenderedPageBreak/>
        <w:t>Office of the Assistant Secretary for Civil Rights</w:t>
      </w:r>
      <w:r w:rsidRPr="00DB4C8C">
        <w:rPr>
          <w:rFonts w:ascii="Palatino Linotype" w:hAnsi="Palatino Linotype"/>
        </w:rPr>
        <w:br/>
        <w:t>1400 Independence Avenue, SW</w:t>
      </w:r>
      <w:r w:rsidRPr="00DB4C8C">
        <w:rPr>
          <w:rFonts w:ascii="Palatino Linotype" w:hAnsi="Palatino Linotype"/>
        </w:rPr>
        <w:br/>
        <w:t>Washington, D.C. 20250-9410; or</w:t>
      </w:r>
    </w:p>
    <w:p w14:paraId="454C1969" w14:textId="77777777" w:rsidR="00DB4C8C" w:rsidRPr="00DB4C8C" w:rsidRDefault="00DB4C8C" w:rsidP="00DB4C8C">
      <w:pPr>
        <w:numPr>
          <w:ilvl w:val="0"/>
          <w:numId w:val="2"/>
        </w:numPr>
        <w:rPr>
          <w:rFonts w:ascii="Palatino Linotype" w:hAnsi="Palatino Linotype"/>
        </w:rPr>
      </w:pPr>
      <w:r w:rsidRPr="00DB4C8C">
        <w:rPr>
          <w:rFonts w:ascii="Palatino Linotype" w:hAnsi="Palatino Linotype"/>
          <w:b/>
          <w:bCs/>
        </w:rPr>
        <w:t>fax:</w:t>
      </w:r>
      <w:r w:rsidRPr="00DB4C8C">
        <w:rPr>
          <w:rFonts w:ascii="Palatino Linotype" w:hAnsi="Palatino Linotype"/>
        </w:rPr>
        <w:br/>
        <w:t>(833) 256-1665 or (202) 690-7442; or</w:t>
      </w:r>
    </w:p>
    <w:p w14:paraId="1377A2BF" w14:textId="77777777" w:rsidR="00DB4C8C" w:rsidRPr="00DB4C8C" w:rsidRDefault="00DB4C8C" w:rsidP="00DB4C8C">
      <w:pPr>
        <w:numPr>
          <w:ilvl w:val="0"/>
          <w:numId w:val="2"/>
        </w:numPr>
        <w:rPr>
          <w:rFonts w:ascii="Palatino Linotype" w:hAnsi="Palatino Linotype"/>
        </w:rPr>
      </w:pPr>
      <w:r w:rsidRPr="00DB4C8C">
        <w:rPr>
          <w:rFonts w:ascii="Palatino Linotype" w:hAnsi="Palatino Linotype"/>
          <w:b/>
          <w:bCs/>
        </w:rPr>
        <w:t>email:</w:t>
      </w:r>
      <w:r w:rsidRPr="00DB4C8C">
        <w:rPr>
          <w:rFonts w:ascii="Palatino Linotype" w:hAnsi="Palatino Linotype"/>
        </w:rPr>
        <w:br/>
      </w:r>
      <w:hyperlink r:id="rId9" w:history="1">
        <w:r w:rsidRPr="00DB4C8C">
          <w:rPr>
            <w:rStyle w:val="Hyperlink"/>
            <w:rFonts w:ascii="Palatino Linotype" w:hAnsi="Palatino Linotype"/>
          </w:rPr>
          <w:t>program.intake@usda.gov</w:t>
        </w:r>
      </w:hyperlink>
    </w:p>
    <w:p w14:paraId="6FAB2571" w14:textId="77777777" w:rsidR="00DB4C8C" w:rsidRPr="00DB4C8C" w:rsidRDefault="00DB4C8C" w:rsidP="00DB4C8C">
      <w:pPr>
        <w:rPr>
          <w:rFonts w:ascii="Palatino Linotype" w:hAnsi="Palatino Linotype"/>
        </w:rPr>
      </w:pPr>
      <w:r w:rsidRPr="00DB4C8C">
        <w:rPr>
          <w:rFonts w:ascii="Palatino Linotype" w:hAnsi="Palatino Linotype"/>
        </w:rPr>
        <w:t> </w:t>
      </w:r>
    </w:p>
    <w:p w14:paraId="13C858C3" w14:textId="77777777" w:rsidR="00DB4C8C" w:rsidRPr="00DB4C8C" w:rsidRDefault="00DB4C8C" w:rsidP="00DB4C8C">
      <w:pPr>
        <w:rPr>
          <w:rFonts w:ascii="Palatino Linotype" w:hAnsi="Palatino Linotype"/>
        </w:rPr>
      </w:pPr>
      <w:r w:rsidRPr="00DB4C8C">
        <w:rPr>
          <w:rFonts w:ascii="Palatino Linotype" w:hAnsi="Palatino Linotype"/>
        </w:rPr>
        <w:t>This institution is an equal opportunity provider.</w:t>
      </w:r>
    </w:p>
    <w:p w14:paraId="672A6659" w14:textId="77777777" w:rsidR="00092420" w:rsidRPr="009D6661" w:rsidRDefault="00092420" w:rsidP="009D6661">
      <w:pPr>
        <w:rPr>
          <w:rFonts w:ascii="Palatino Linotype" w:hAnsi="Palatino Linotype"/>
        </w:rPr>
      </w:pPr>
    </w:p>
    <w:p w14:paraId="0A37501D" w14:textId="77777777" w:rsidR="009D6661" w:rsidRDefault="009D6661"/>
    <w:sectPr w:rsidR="009D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A7A73"/>
    <w:multiLevelType w:val="multilevel"/>
    <w:tmpl w:val="D00A97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30956101">
    <w:abstractNumId w:val="0"/>
  </w:num>
  <w:num w:numId="2" w16cid:durableId="89439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B4"/>
    <w:rsid w:val="0003234C"/>
    <w:rsid w:val="000549A6"/>
    <w:rsid w:val="00092420"/>
    <w:rsid w:val="00393D87"/>
    <w:rsid w:val="003C4C95"/>
    <w:rsid w:val="004609DB"/>
    <w:rsid w:val="00497DEF"/>
    <w:rsid w:val="004A2FB6"/>
    <w:rsid w:val="00677CD9"/>
    <w:rsid w:val="00695164"/>
    <w:rsid w:val="006D07DC"/>
    <w:rsid w:val="009D6661"/>
    <w:rsid w:val="00BD19B4"/>
    <w:rsid w:val="00C140BA"/>
    <w:rsid w:val="00DB4C8C"/>
    <w:rsid w:val="00F23344"/>
    <w:rsid w:val="00FA6E39"/>
    <w:rsid w:val="0AD3CC66"/>
    <w:rsid w:val="1EC487BD"/>
    <w:rsid w:val="32D18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BE72"/>
  <w15:chartTrackingRefBased/>
  <w15:docId w15:val="{F7FF49B3-B8A4-42CB-8370-A7FA2B9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61"/>
    <w:rPr>
      <w:color w:val="0563C1" w:themeColor="hyperlink"/>
      <w:u w:val="single"/>
    </w:rPr>
  </w:style>
  <w:style w:type="character" w:styleId="UnresolvedMention">
    <w:name w:val="Unresolved Mention"/>
    <w:basedOn w:val="DefaultParagraphFont"/>
    <w:uiPriority w:val="99"/>
    <w:semiHidden/>
    <w:unhideWhenUsed/>
    <w:rsid w:val="00DB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62585">
      <w:bodyDiv w:val="1"/>
      <w:marLeft w:val="0"/>
      <w:marRight w:val="0"/>
      <w:marTop w:val="0"/>
      <w:marBottom w:val="0"/>
      <w:divBdr>
        <w:top w:val="none" w:sz="0" w:space="0" w:color="auto"/>
        <w:left w:val="none" w:sz="0" w:space="0" w:color="auto"/>
        <w:bottom w:val="none" w:sz="0" w:space="0" w:color="auto"/>
        <w:right w:val="none" w:sz="0" w:space="0" w:color="auto"/>
      </w:divBdr>
    </w:div>
    <w:div w:id="17948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C96FB-88D0-4645-B5EE-39294568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94ABF-CA87-4032-9EAF-921F71D4E067}">
  <ds:schemaRefs>
    <ds:schemaRef ds:uri="http://schemas.microsoft.com/sharepoint/v3/contenttype/forms"/>
  </ds:schemaRefs>
</ds:datastoreItem>
</file>

<file path=customXml/itemProps3.xml><?xml version="1.0" encoding="utf-8"?>
<ds:datastoreItem xmlns:ds="http://schemas.openxmlformats.org/officeDocument/2006/customXml" ds:itemID="{7E491566-7595-4201-A1AF-DE00A590096E}">
  <ds:schemaRefs>
    <ds:schemaRef ds:uri="http://purl.org/dc/elements/1.1/"/>
    <ds:schemaRef ds:uri="http://schemas.microsoft.com/office/2006/metadata/properties"/>
    <ds:schemaRef ds:uri="http://schemas.microsoft.com/office/2006/documentManagement/types"/>
    <ds:schemaRef ds:uri="e9704c02-dfb4-43e9-baff-18004c96e1cb"/>
    <ds:schemaRef ds:uri="http://purl.org/dc/terms/"/>
    <ds:schemaRef ds:uri="http://purl.org/dc/dcmitype/"/>
    <ds:schemaRef ds:uri="http://schemas.openxmlformats.org/package/2006/metadata/core-properties"/>
    <ds:schemaRef ds:uri="http://schemas.microsoft.com/office/infopath/2007/PartnerControls"/>
    <ds:schemaRef ds:uri="d31159bb-9521-4a35-bf8e-e407f01568c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4</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Closed Enrolle Sites in Area Eligible Locations</dc:title>
  <dc:subject/>
  <dc:creator>Vermont Agency of Education </dc:creator>
  <cp:keywords/>
  <dc:description/>
  <cp:lastModifiedBy>Adams, Ailynne</cp:lastModifiedBy>
  <cp:revision>2</cp:revision>
  <dcterms:created xsi:type="dcterms:W3CDTF">2022-05-26T18:34:00Z</dcterms:created>
  <dcterms:modified xsi:type="dcterms:W3CDTF">2022-05-26T18:34:00Z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